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597C" w14:textId="77777777" w:rsidR="00050D9E" w:rsidRDefault="00000000">
      <w:pPr>
        <w:pStyle w:val="Pa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Návod k použití </w:t>
      </w:r>
      <w:r>
        <w:rPr>
          <w:rFonts w:ascii="Times New Roman" w:hAnsi="Times New Roman"/>
          <w:sz w:val="40"/>
          <w:szCs w:val="40"/>
          <w:lang w:val="de-DE"/>
        </w:rPr>
        <w:t>LEICA RANGEMASTER CRF 2400-R</w:t>
      </w:r>
    </w:p>
    <w:p w14:paraId="4FB2AFCE" w14:textId="77777777" w:rsidR="00050D9E" w:rsidRDefault="00050D9E">
      <w:pPr>
        <w:pStyle w:val="Pa1"/>
        <w:rPr>
          <w:rFonts w:ascii="Times New Roman" w:eastAsia="Times New Roman" w:hAnsi="Times New Roman" w:cs="Times New Roman"/>
          <w:sz w:val="16"/>
          <w:szCs w:val="16"/>
        </w:rPr>
      </w:pPr>
    </w:p>
    <w:p w14:paraId="150F4FCD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775166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NOMENKLATURA</w:t>
      </w:r>
    </w:p>
    <w:p w14:paraId="31E970B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1. Sekund</w:t>
      </w:r>
      <w:r>
        <w:rPr>
          <w:rFonts w:ascii="Times New Roman" w:hAnsi="Times New Roman"/>
          <w:sz w:val="16"/>
          <w:szCs w:val="16"/>
        </w:rPr>
        <w:t>ární tlačítko</w:t>
      </w:r>
    </w:p>
    <w:p w14:paraId="6395192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Hlavní tlačítko</w:t>
      </w:r>
    </w:p>
    <w:p w14:paraId="69F1F73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Očnice s a. dioptrickou škálou</w:t>
      </w:r>
    </w:p>
    <w:p w14:paraId="02A6700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Očko na připevnění popruhu</w:t>
      </w:r>
    </w:p>
    <w:p w14:paraId="462444A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 Okulár</w:t>
      </w:r>
    </w:p>
    <w:p w14:paraId="7869EC5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 Kryt prostoru pro uložení baterie</w:t>
      </w:r>
    </w:p>
    <w:p w14:paraId="129DCA1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 Prostor pro uložení baterie</w:t>
      </w:r>
    </w:p>
    <w:p w14:paraId="4A5F66A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8. Čočka</w:t>
      </w:r>
    </w:p>
    <w:p w14:paraId="48F2876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9. Optika pro př</w:t>
      </w:r>
      <w:r>
        <w:rPr>
          <w:rFonts w:ascii="Times New Roman" w:hAnsi="Times New Roman"/>
          <w:sz w:val="16"/>
          <w:szCs w:val="16"/>
          <w:lang w:val="es-ES_tradnl"/>
        </w:rPr>
        <w:t>enos laseru</w:t>
      </w:r>
    </w:p>
    <w:p w14:paraId="1B429AF2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3F05C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OBSAH  DOD</w:t>
      </w:r>
      <w:r>
        <w:rPr>
          <w:rFonts w:ascii="Times New Roman" w:hAnsi="Times New Roman"/>
          <w:b/>
          <w:bCs/>
          <w:sz w:val="16"/>
          <w:szCs w:val="16"/>
        </w:rPr>
        <w:t>ÁVKY</w:t>
      </w:r>
    </w:p>
    <w:p w14:paraId="3DCDE1F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>- d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ěr</w:t>
      </w:r>
    </w:p>
    <w:p w14:paraId="1E6364F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- 1 litiová baterie 3V, typ CR2</w:t>
      </w:r>
    </w:p>
    <w:p w14:paraId="6624A76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popruh na nošení</w:t>
      </w:r>
    </w:p>
    <w:p w14:paraId="2736EE3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pouzdro z Cordury</w:t>
      </w:r>
    </w:p>
    <w:p w14:paraId="015C842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záruční list</w:t>
      </w:r>
    </w:p>
    <w:p w14:paraId="55458D8D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54307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LEICA RANGEMASTER CRF 2400-R</w:t>
      </w:r>
    </w:p>
    <w:p w14:paraId="00D42D2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Objednací čí</w:t>
      </w:r>
      <w:r>
        <w:rPr>
          <w:rFonts w:ascii="Times New Roman" w:hAnsi="Times New Roman"/>
          <w:sz w:val="16"/>
          <w:szCs w:val="16"/>
          <w:lang w:val="it-IT"/>
        </w:rPr>
        <w:t>slo: 405-46</w:t>
      </w:r>
    </w:p>
    <w:p w14:paraId="66D52EE5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B74FF7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Upozornění</w:t>
      </w:r>
    </w:p>
    <w:p w14:paraId="7278D88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Stejně jako u jiný</w:t>
      </w:r>
      <w:r>
        <w:rPr>
          <w:rFonts w:ascii="Times New Roman" w:hAnsi="Times New Roman"/>
          <w:sz w:val="16"/>
          <w:szCs w:val="16"/>
          <w:lang w:val="de-DE"/>
        </w:rPr>
        <w:t>ch binokul</w:t>
      </w:r>
      <w:r>
        <w:rPr>
          <w:rFonts w:ascii="Times New Roman" w:hAnsi="Times New Roman"/>
          <w:sz w:val="16"/>
          <w:szCs w:val="16"/>
        </w:rPr>
        <w:t>árech, i př</w:t>
      </w:r>
      <w:r>
        <w:rPr>
          <w:rFonts w:ascii="Times New Roman" w:hAnsi="Times New Roman"/>
          <w:sz w:val="16"/>
          <w:szCs w:val="16"/>
          <w:lang w:val="fr-FR"/>
        </w:rPr>
        <w:t>i pou</w:t>
      </w:r>
      <w:r>
        <w:rPr>
          <w:rFonts w:ascii="Times New Roman" w:hAnsi="Times New Roman"/>
          <w:sz w:val="16"/>
          <w:szCs w:val="16"/>
        </w:rPr>
        <w:t>žívání modelu LEICA RANGEMASTER CRF 2400-R se vyhýbejte přím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mu pozorování zdrojů světla, abyste předešli poš</w:t>
      </w:r>
      <w:r>
        <w:rPr>
          <w:rFonts w:ascii="Times New Roman" w:hAnsi="Times New Roman"/>
          <w:sz w:val="16"/>
          <w:szCs w:val="16"/>
          <w:lang w:val="nl-NL"/>
        </w:rPr>
        <w:t>kozen</w:t>
      </w:r>
      <w:r>
        <w:rPr>
          <w:rFonts w:ascii="Times New Roman" w:hAnsi="Times New Roman"/>
          <w:sz w:val="16"/>
          <w:szCs w:val="16"/>
        </w:rPr>
        <w:t>í zraku.</w:t>
      </w:r>
    </w:p>
    <w:p w14:paraId="2117DFFB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F85C5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Vážený zákazníku,</w:t>
      </w:r>
    </w:p>
    <w:p w14:paraId="71FBBD10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190FCE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Značka Leica je na cel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m světě synonymem přesn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  <w:lang w:val="it-IT"/>
        </w:rPr>
        <w:t>ho in</w:t>
      </w:r>
      <w:r>
        <w:rPr>
          <w:rFonts w:ascii="Times New Roman" w:hAnsi="Times New Roman"/>
          <w:sz w:val="16"/>
          <w:szCs w:val="16"/>
        </w:rPr>
        <w:t>ženýrství nejvyšší kvality, spolehlivosti a trvanlivosti. Přejeme vám mnoho příjemných chvil a úspěchů př</w:t>
      </w:r>
      <w:r>
        <w:rPr>
          <w:rFonts w:ascii="Times New Roman" w:hAnsi="Times New Roman"/>
          <w:sz w:val="16"/>
          <w:szCs w:val="16"/>
          <w:lang w:val="fr-FR"/>
        </w:rPr>
        <w:t>i pou</w:t>
      </w:r>
      <w:r>
        <w:rPr>
          <w:rFonts w:ascii="Times New Roman" w:hAnsi="Times New Roman"/>
          <w:sz w:val="16"/>
          <w:szCs w:val="16"/>
        </w:rPr>
        <w:t>žívání nov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  <w:lang w:val="de-DE"/>
        </w:rPr>
        <w:t>ho LEICA RANGEMASTER CRF 2400-R. D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ěr vysílá neviditeln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impulsy infračervených paprsků, kter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nejsou škodliv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pro zrak a využívá integrovaný mikroprocesor, který vypočítá vzdálenost zaměřen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ho objektu na základě zpětn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ho zachycení. Kromě toho podle podmínek prostředí</w:t>
      </w:r>
      <w:r>
        <w:rPr>
          <w:rFonts w:ascii="Times New Roman" w:hAnsi="Times New Roman"/>
          <w:sz w:val="16"/>
          <w:szCs w:val="16"/>
          <w:lang w:val="fr-FR"/>
        </w:rPr>
        <w:t>, pou</w:t>
      </w:r>
      <w:r>
        <w:rPr>
          <w:rFonts w:ascii="Times New Roman" w:hAnsi="Times New Roman"/>
          <w:sz w:val="16"/>
          <w:szCs w:val="16"/>
        </w:rPr>
        <w:t>žití a měřen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vzdálenosti indikuje korekce vyžadovan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ho cíle a dosahuje různ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křivky. Disponuje výjimečným 7-násobným zvětšením, kter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umožňuje spolehliv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pozorování i v náročných světelných podmínkách, je funkční a snadno se s ním manipuluje. Pro co nejlepší znalost vlastností a využití tohoto vysoce kvalitní</w:t>
      </w:r>
      <w:r>
        <w:rPr>
          <w:rFonts w:ascii="Times New Roman" w:hAnsi="Times New Roman"/>
          <w:sz w:val="16"/>
          <w:szCs w:val="16"/>
          <w:lang w:val="pt-PT"/>
        </w:rPr>
        <w:t>ho a v</w:t>
      </w:r>
      <w:r>
        <w:rPr>
          <w:rFonts w:ascii="Times New Roman" w:hAnsi="Times New Roman"/>
          <w:sz w:val="16"/>
          <w:szCs w:val="16"/>
        </w:rPr>
        <w:t>š</w:t>
      </w:r>
      <w:r>
        <w:rPr>
          <w:rFonts w:ascii="Times New Roman" w:hAnsi="Times New Roman"/>
          <w:sz w:val="16"/>
          <w:szCs w:val="16"/>
          <w:lang w:val="it-IT"/>
        </w:rPr>
        <w:t>estrann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  <w:lang w:val="it-IT"/>
        </w:rPr>
        <w:t>ho laserov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  <w:lang w:val="pt-PT"/>
        </w:rPr>
        <w:t>ho d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ěru vám doporučujeme přečí</w:t>
      </w:r>
      <w:r>
        <w:rPr>
          <w:rFonts w:ascii="Times New Roman" w:hAnsi="Times New Roman"/>
          <w:sz w:val="16"/>
          <w:szCs w:val="16"/>
          <w:lang w:val="it-IT"/>
        </w:rPr>
        <w:t>st si tuto p</w:t>
      </w:r>
      <w:r>
        <w:rPr>
          <w:rFonts w:ascii="Times New Roman" w:hAnsi="Times New Roman"/>
          <w:sz w:val="16"/>
          <w:szCs w:val="16"/>
        </w:rPr>
        <w:t>říručku.</w:t>
      </w:r>
    </w:p>
    <w:p w14:paraId="12423D80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23E1159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22C3F7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Připnutí POPRUHU</w:t>
      </w:r>
    </w:p>
    <w:p w14:paraId="268CE5D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Provl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kně</w:t>
      </w:r>
      <w:r>
        <w:rPr>
          <w:rFonts w:ascii="Times New Roman" w:hAnsi="Times New Roman"/>
          <w:sz w:val="16"/>
          <w:szCs w:val="16"/>
          <w:lang w:val="fr-FR"/>
        </w:rPr>
        <w:t xml:space="preserve">te malé </w:t>
      </w:r>
      <w:r>
        <w:rPr>
          <w:rFonts w:ascii="Times New Roman" w:hAnsi="Times New Roman"/>
          <w:sz w:val="16"/>
          <w:szCs w:val="16"/>
        </w:rPr>
        <w:t>očko na popruhu př</w:t>
      </w:r>
      <w:r>
        <w:rPr>
          <w:rFonts w:ascii="Times New Roman" w:hAnsi="Times New Roman"/>
          <w:sz w:val="16"/>
          <w:szCs w:val="16"/>
          <w:lang w:val="fr-FR"/>
        </w:rPr>
        <w:t>es o</w:t>
      </w:r>
      <w:r>
        <w:rPr>
          <w:rFonts w:ascii="Times New Roman" w:hAnsi="Times New Roman"/>
          <w:sz w:val="16"/>
          <w:szCs w:val="16"/>
        </w:rPr>
        <w:t>čko (4) na tě</w:t>
      </w:r>
      <w:r>
        <w:rPr>
          <w:rFonts w:ascii="Times New Roman" w:hAnsi="Times New Roman"/>
          <w:sz w:val="16"/>
          <w:szCs w:val="16"/>
          <w:lang w:val="de-DE"/>
        </w:rPr>
        <w:t>le modelu LEICA RANGEMASTER CRF 2400-R. Zat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  <w:lang w:val="de-DE"/>
        </w:rPr>
        <w:t>hn</w:t>
      </w:r>
      <w:r>
        <w:rPr>
          <w:rFonts w:ascii="Times New Roman" w:hAnsi="Times New Roman"/>
          <w:sz w:val="16"/>
          <w:szCs w:val="16"/>
        </w:rPr>
        <w:t>ěte tak, aby byl popruh pevně připevněn.</w:t>
      </w:r>
    </w:p>
    <w:p w14:paraId="065B63DF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B131CE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VLOŽ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EN</w:t>
      </w:r>
      <w:r>
        <w:rPr>
          <w:rFonts w:ascii="Times New Roman" w:hAnsi="Times New Roman"/>
          <w:b/>
          <w:bCs/>
          <w:sz w:val="16"/>
          <w:szCs w:val="16"/>
        </w:rPr>
        <w:t xml:space="preserve">Í </w:t>
      </w:r>
      <w:r>
        <w:rPr>
          <w:rFonts w:ascii="Times New Roman" w:hAnsi="Times New Roman"/>
          <w:b/>
          <w:bCs/>
          <w:sz w:val="16"/>
          <w:szCs w:val="16"/>
          <w:lang w:val="pt-PT"/>
        </w:rPr>
        <w:t>A V</w:t>
      </w:r>
      <w:r>
        <w:rPr>
          <w:rFonts w:ascii="Times New Roman" w:hAnsi="Times New Roman"/>
          <w:b/>
          <w:bCs/>
          <w:sz w:val="16"/>
          <w:szCs w:val="16"/>
        </w:rPr>
        <w:t>ÝMĚNA BATERIE</w:t>
      </w:r>
    </w:p>
    <w:p w14:paraId="2748C14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ěr LEICA RANGEMASTER CRF 2400-R je napájen 3-voltovou, litiovou baterií (např. Duracell DL CR2, UCAR CR2, Varta CR2,</w:t>
      </w:r>
    </w:p>
    <w:p w14:paraId="2D2BA84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nebo jin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baterie typu CR2).</w:t>
      </w:r>
    </w:p>
    <w:p w14:paraId="7EE332F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Otevřete kryt (6) prostoru pro baterii (7) otočením proti směru hodinový</w:t>
      </w:r>
      <w:r>
        <w:rPr>
          <w:rFonts w:ascii="Times New Roman" w:hAnsi="Times New Roman"/>
          <w:sz w:val="16"/>
          <w:szCs w:val="16"/>
          <w:lang w:val="de-DE"/>
        </w:rPr>
        <w:t>ch ru</w:t>
      </w:r>
      <w:r>
        <w:rPr>
          <w:rFonts w:ascii="Times New Roman" w:hAnsi="Times New Roman"/>
          <w:sz w:val="16"/>
          <w:szCs w:val="16"/>
        </w:rPr>
        <w:t>čiček.</w:t>
      </w:r>
    </w:p>
    <w:p w14:paraId="6D27D82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Vložte baterii pozitivním p</w:t>
      </w:r>
      <w:r>
        <w:rPr>
          <w:rFonts w:ascii="Times New Roman" w:hAnsi="Times New Roman"/>
          <w:sz w:val="16"/>
          <w:szCs w:val="16"/>
          <w:lang w:val="es-ES_tradnl"/>
        </w:rPr>
        <w:t>ó</w:t>
      </w:r>
      <w:r>
        <w:rPr>
          <w:rFonts w:ascii="Times New Roman" w:hAnsi="Times New Roman"/>
          <w:sz w:val="16"/>
          <w:szCs w:val="16"/>
        </w:rPr>
        <w:t>lem smě</w:t>
      </w:r>
      <w:r>
        <w:rPr>
          <w:rFonts w:ascii="Times New Roman" w:hAnsi="Times New Roman"/>
          <w:sz w:val="16"/>
          <w:szCs w:val="16"/>
          <w:lang w:val="pt-PT"/>
        </w:rPr>
        <w:t>rem dol</w:t>
      </w:r>
      <w:r>
        <w:rPr>
          <w:rFonts w:ascii="Times New Roman" w:hAnsi="Times New Roman"/>
          <w:sz w:val="16"/>
          <w:szCs w:val="16"/>
        </w:rPr>
        <w:t>ů (tak jak je uvedeno v prostoru na baterii).</w:t>
      </w:r>
    </w:p>
    <w:p w14:paraId="2C9CD5B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Zavřete kryt otočením ve směru hodinový</w:t>
      </w:r>
      <w:r>
        <w:rPr>
          <w:rFonts w:ascii="Times New Roman" w:hAnsi="Times New Roman"/>
          <w:sz w:val="16"/>
          <w:szCs w:val="16"/>
          <w:lang w:val="de-DE"/>
        </w:rPr>
        <w:t>ch ru</w:t>
      </w:r>
      <w:r>
        <w:rPr>
          <w:rFonts w:ascii="Times New Roman" w:hAnsi="Times New Roman"/>
          <w:sz w:val="16"/>
          <w:szCs w:val="16"/>
        </w:rPr>
        <w:t>čiček.</w:t>
      </w:r>
    </w:p>
    <w:p w14:paraId="17C0B810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61EFB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Poznámky:</w:t>
      </w:r>
    </w:p>
    <w:p w14:paraId="6336184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Chlad snižuje výkon baterie. Při nízkých teplotá</w:t>
      </w:r>
      <w:r>
        <w:rPr>
          <w:rFonts w:ascii="Times New Roman" w:hAnsi="Times New Roman"/>
          <w:sz w:val="16"/>
          <w:szCs w:val="16"/>
          <w:lang w:val="de-DE"/>
        </w:rPr>
        <w:t>ch um</w:t>
      </w:r>
      <w:r>
        <w:rPr>
          <w:rFonts w:ascii="Times New Roman" w:hAnsi="Times New Roman"/>
          <w:sz w:val="16"/>
          <w:szCs w:val="16"/>
        </w:rPr>
        <w:t>ístěte LEICA RANGEMASTER CRF 2400-R co nejblíže k tělu a instalujte novou baterii.</w:t>
      </w:r>
    </w:p>
    <w:p w14:paraId="2D4DF24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Pokud 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</w:t>
      </w:r>
      <w:r>
        <w:rPr>
          <w:rFonts w:ascii="Times New Roman" w:hAnsi="Times New Roman"/>
          <w:sz w:val="16"/>
          <w:szCs w:val="16"/>
          <w:lang w:val="de-DE"/>
        </w:rPr>
        <w:t>r LEICA RANGEMASTER CRF 2400-R nepou</w:t>
      </w:r>
      <w:r>
        <w:rPr>
          <w:rFonts w:ascii="Times New Roman" w:hAnsi="Times New Roman"/>
          <w:sz w:val="16"/>
          <w:szCs w:val="16"/>
        </w:rPr>
        <w:t>žívá</w:t>
      </w:r>
      <w:r>
        <w:rPr>
          <w:rFonts w:ascii="Times New Roman" w:hAnsi="Times New Roman"/>
          <w:sz w:val="16"/>
          <w:szCs w:val="16"/>
          <w:lang w:val="it-IT"/>
        </w:rPr>
        <w:t>te del</w:t>
      </w:r>
      <w:r>
        <w:rPr>
          <w:rFonts w:ascii="Times New Roman" w:hAnsi="Times New Roman"/>
          <w:sz w:val="16"/>
          <w:szCs w:val="16"/>
        </w:rPr>
        <w:t>ší dobu, vyjměte baterii.</w:t>
      </w:r>
    </w:p>
    <w:p w14:paraId="22542DC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Baterie je třeba uskladnit na such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m a chladn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m místě.</w:t>
      </w:r>
    </w:p>
    <w:p w14:paraId="126D675E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23317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Upozornění:</w:t>
      </w:r>
    </w:p>
    <w:p w14:paraId="032DF53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Baterie nevkládejte do ohně, neohřívejte, nenabíjejte, nedemontujte a nenič</w:t>
      </w:r>
      <w:r>
        <w:rPr>
          <w:rFonts w:ascii="Times New Roman" w:hAnsi="Times New Roman"/>
          <w:sz w:val="16"/>
          <w:szCs w:val="16"/>
          <w:lang w:val="it-IT"/>
        </w:rPr>
        <w:t>te.</w:t>
      </w:r>
    </w:p>
    <w:p w14:paraId="15259F1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• </w:t>
      </w:r>
      <w:r>
        <w:rPr>
          <w:rFonts w:ascii="Times New Roman" w:hAnsi="Times New Roman"/>
          <w:sz w:val="16"/>
          <w:szCs w:val="16"/>
          <w:lang w:val="fr-FR"/>
        </w:rPr>
        <w:t>Pou</w:t>
      </w:r>
      <w:r>
        <w:rPr>
          <w:rFonts w:ascii="Times New Roman" w:hAnsi="Times New Roman"/>
          <w:sz w:val="16"/>
          <w:szCs w:val="16"/>
        </w:rPr>
        <w:t>žit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baterie nezneškodňujte v domových odpadech, protože obsahují toxick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materiály a jsou škodliv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 xml:space="preserve">pro životní prostředí. Pro zaručení </w:t>
      </w:r>
      <w:r>
        <w:rPr>
          <w:rFonts w:ascii="Times New Roman" w:hAnsi="Times New Roman"/>
          <w:sz w:val="16"/>
          <w:szCs w:val="16"/>
          <w:lang w:val="de-DE"/>
        </w:rPr>
        <w:t>spr</w:t>
      </w:r>
      <w:r>
        <w:rPr>
          <w:rFonts w:ascii="Times New Roman" w:hAnsi="Times New Roman"/>
          <w:sz w:val="16"/>
          <w:szCs w:val="16"/>
        </w:rPr>
        <w:t>ávn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ho zneškodnění jejich předejte prodejci nebo zneškodněte jako speciální odpad (ve sběrn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m středisku).</w:t>
      </w:r>
    </w:p>
    <w:p w14:paraId="5F551A36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DB66D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INDIK</w:t>
      </w:r>
      <w:r>
        <w:rPr>
          <w:rFonts w:ascii="Times New Roman" w:hAnsi="Times New Roman"/>
          <w:b/>
          <w:bCs/>
          <w:sz w:val="16"/>
          <w:szCs w:val="16"/>
        </w:rPr>
        <w:t>Á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TOR STAVU BATERIE</w:t>
      </w:r>
    </w:p>
    <w:p w14:paraId="2204AB5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Nízký stav baterie je zobrazen blikající hodnotou měření a indikátorem na displeji. Po první</w:t>
      </w:r>
      <w:r>
        <w:rPr>
          <w:rFonts w:ascii="Times New Roman" w:hAnsi="Times New Roman"/>
          <w:sz w:val="16"/>
          <w:szCs w:val="16"/>
          <w:lang w:val="da-DK"/>
        </w:rPr>
        <w:t>m blik</w:t>
      </w:r>
      <w:r>
        <w:rPr>
          <w:rFonts w:ascii="Times New Roman" w:hAnsi="Times New Roman"/>
          <w:sz w:val="16"/>
          <w:szCs w:val="16"/>
        </w:rPr>
        <w:t>ání lze uskutečnit ještě minimálně 100 měření.</w:t>
      </w:r>
    </w:p>
    <w:p w14:paraId="282EA1D2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002AE0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POUŽITÍ S BRÝLÍ 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a BEZ BR</w:t>
      </w:r>
      <w:r>
        <w:rPr>
          <w:rFonts w:ascii="Times New Roman" w:hAnsi="Times New Roman"/>
          <w:b/>
          <w:bCs/>
          <w:sz w:val="16"/>
          <w:szCs w:val="16"/>
        </w:rPr>
        <w:t>ÝLÍ</w:t>
      </w:r>
    </w:p>
    <w:p w14:paraId="21DA6FD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Pokud nenosí</w:t>
      </w:r>
      <w:r>
        <w:rPr>
          <w:rFonts w:ascii="Times New Roman" w:hAnsi="Times New Roman"/>
          <w:sz w:val="16"/>
          <w:szCs w:val="16"/>
          <w:lang w:val="nl-NL"/>
        </w:rPr>
        <w:t>te br</w:t>
      </w:r>
      <w:r>
        <w:rPr>
          <w:rFonts w:ascii="Times New Roman" w:hAnsi="Times New Roman"/>
          <w:sz w:val="16"/>
          <w:szCs w:val="16"/>
        </w:rPr>
        <w:t>ýle, nechte pogumovan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očnice (3) tak, jak jsou dodány (Obrázek A). Tato pozice poskytuje správnou vzdálenost mezi 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ěrem LEICA RANGEMASTER CRF 2400-R a okem. Pokud nosí</w:t>
      </w:r>
      <w:r>
        <w:rPr>
          <w:rFonts w:ascii="Times New Roman" w:hAnsi="Times New Roman"/>
          <w:sz w:val="16"/>
          <w:szCs w:val="16"/>
          <w:lang w:val="nl-NL"/>
        </w:rPr>
        <w:t>te br</w:t>
      </w:r>
      <w:r>
        <w:rPr>
          <w:rFonts w:ascii="Times New Roman" w:hAnsi="Times New Roman"/>
          <w:sz w:val="16"/>
          <w:szCs w:val="16"/>
        </w:rPr>
        <w:t>ýle, očnice sklopte (Obrázek B).</w:t>
      </w:r>
    </w:p>
    <w:p w14:paraId="5400B71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a-DK"/>
        </w:rPr>
        <w:t>Dioptrick</w:t>
      </w:r>
      <w:r>
        <w:rPr>
          <w:rFonts w:ascii="Times New Roman" w:hAnsi="Times New Roman"/>
          <w:b/>
          <w:bCs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KOMPENZACE</w:t>
      </w:r>
    </w:p>
    <w:p w14:paraId="3A7D959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a-DK"/>
        </w:rPr>
        <w:t>Dioptrick</w:t>
      </w:r>
      <w:r>
        <w:rPr>
          <w:rFonts w:ascii="Times New Roman" w:hAnsi="Times New Roman"/>
          <w:sz w:val="16"/>
          <w:szCs w:val="16"/>
        </w:rPr>
        <w:t>á kompenzace umožňuje nastavení ostrosti obrazu dle individuálních požadavků. Jednoduše zamiřte LEICA RANGEMASTER CRF 2400-R  na vzdálený objekt a nastavujte zaměřovací kříž otáčením očnice (3) dokud nedosáhnete nejostřejší obraz. Zaměřovací kříž se zobrazí stisknutím hlavního tlačítka (2). Hodnoty můž</w:t>
      </w:r>
      <w:r>
        <w:rPr>
          <w:rFonts w:ascii="Times New Roman" w:hAnsi="Times New Roman"/>
          <w:sz w:val="16"/>
          <w:szCs w:val="16"/>
          <w:lang w:val="de-DE"/>
        </w:rPr>
        <w:t>ete ode</w:t>
      </w:r>
      <w:r>
        <w:rPr>
          <w:rFonts w:ascii="Times New Roman" w:hAnsi="Times New Roman"/>
          <w:sz w:val="16"/>
          <w:szCs w:val="16"/>
        </w:rPr>
        <w:t>číst na stupnici + nebo - (3b). Rozsah dioptrick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 xml:space="preserve">kompenzace je </w:t>
      </w:r>
      <w:r>
        <w:rPr>
          <w:rFonts w:ascii="Times New Roman" w:hAnsi="Times New Roman"/>
          <w:sz w:val="16"/>
          <w:szCs w:val="16"/>
          <w:rtl/>
        </w:rPr>
        <w:t xml:space="preserve">± </w:t>
      </w:r>
      <w:r>
        <w:rPr>
          <w:rFonts w:ascii="Times New Roman" w:hAnsi="Times New Roman"/>
          <w:sz w:val="16"/>
          <w:szCs w:val="16"/>
        </w:rPr>
        <w:t>3,5 dioptrie.</w:t>
      </w:r>
    </w:p>
    <w:p w14:paraId="7EE1D68A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8F06DE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Nastavení měřiče JEDNOTKY</w:t>
      </w:r>
    </w:p>
    <w:p w14:paraId="7AB54E3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Hlavní menu obsahuje 4 prvky - metr / yard zobrazuje (USEU) balistickou křivku (ball), nulovou vzdálenost (SLD) a ýstupní balistický formát (ABC). Detaily individuálních funkcí můžete najít v pří</w:t>
      </w:r>
      <w:r>
        <w:rPr>
          <w:rFonts w:ascii="Times New Roman" w:hAnsi="Times New Roman"/>
          <w:sz w:val="16"/>
          <w:szCs w:val="16"/>
          <w:lang w:val="da-DK"/>
        </w:rPr>
        <w:t>slu</w:t>
      </w:r>
      <w:r>
        <w:rPr>
          <w:rFonts w:ascii="Times New Roman" w:hAnsi="Times New Roman"/>
          <w:sz w:val="16"/>
          <w:szCs w:val="16"/>
        </w:rPr>
        <w:t>šn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 xml:space="preserve">sekci. Nastavení se budou zobrazovat každý </w:t>
      </w:r>
      <w:r>
        <w:rPr>
          <w:rFonts w:ascii="Times New Roman" w:hAnsi="Times New Roman"/>
          <w:sz w:val="16"/>
          <w:szCs w:val="16"/>
          <w:lang w:val="it-IT"/>
        </w:rPr>
        <w:t>dal</w:t>
      </w:r>
      <w:r>
        <w:rPr>
          <w:rFonts w:ascii="Times New Roman" w:hAnsi="Times New Roman"/>
          <w:sz w:val="16"/>
          <w:szCs w:val="16"/>
        </w:rPr>
        <w:t>ší jednou, pokud svou volbu potvrdí</w:t>
      </w:r>
      <w:r>
        <w:rPr>
          <w:rFonts w:ascii="Times New Roman" w:hAnsi="Times New Roman"/>
          <w:sz w:val="16"/>
          <w:szCs w:val="16"/>
          <w:lang w:val="de-DE"/>
        </w:rPr>
        <w:t>te Stla</w:t>
      </w:r>
      <w:r>
        <w:rPr>
          <w:rFonts w:ascii="Times New Roman" w:hAnsi="Times New Roman"/>
          <w:sz w:val="16"/>
          <w:szCs w:val="16"/>
        </w:rPr>
        <w:t>čením pří</w:t>
      </w:r>
      <w:r>
        <w:rPr>
          <w:rFonts w:ascii="Times New Roman" w:hAnsi="Times New Roman"/>
          <w:sz w:val="16"/>
          <w:szCs w:val="16"/>
          <w:lang w:val="da-DK"/>
        </w:rPr>
        <w:t>slu</w:t>
      </w:r>
      <w:r>
        <w:rPr>
          <w:rFonts w:ascii="Times New Roman" w:hAnsi="Times New Roman"/>
          <w:sz w:val="16"/>
          <w:szCs w:val="16"/>
        </w:rPr>
        <w:t>šn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ho tlačítka. 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 xml:space="preserve">ěr LEICA RANGEMASTER CRF 2400-R lze nastavit v metrických (EU) nebo imperiálních (US) jednotkách. Vzdálenost je vyjádřena v metrech nebo yardech, teplota v </w:t>
      </w:r>
      <w:r>
        <w:rPr>
          <w:rFonts w:ascii="Times New Roman" w:hAnsi="Times New Roman"/>
          <w:sz w:val="16"/>
          <w:szCs w:val="16"/>
          <w:lang w:val="it-IT"/>
        </w:rPr>
        <w:t xml:space="preserve">° </w:t>
      </w:r>
      <w:r>
        <w:rPr>
          <w:rFonts w:ascii="Times New Roman" w:hAnsi="Times New Roman"/>
          <w:sz w:val="16"/>
          <w:szCs w:val="16"/>
        </w:rPr>
        <w:t xml:space="preserve">C nebo </w:t>
      </w:r>
      <w:r>
        <w:rPr>
          <w:rFonts w:ascii="Times New Roman" w:hAnsi="Times New Roman"/>
          <w:sz w:val="16"/>
          <w:szCs w:val="16"/>
          <w:lang w:val="it-IT"/>
        </w:rPr>
        <w:t xml:space="preserve">° </w:t>
      </w:r>
      <w:r>
        <w:rPr>
          <w:rFonts w:ascii="Times New Roman" w:hAnsi="Times New Roman"/>
          <w:sz w:val="16"/>
          <w:szCs w:val="16"/>
          <w:lang w:val="da-DK"/>
        </w:rPr>
        <w:t>F, atmosf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rický tlak v millibaroch nebo PSI. Podle tohoto nastavení se zobrazí i balistická korekce (v  centimetrech nebo palcích) a 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křivky.</w:t>
      </w:r>
    </w:p>
    <w:p w14:paraId="1885CA1B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A71DB0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2AC567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E3B97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Nastavení:</w:t>
      </w:r>
    </w:p>
    <w:p w14:paraId="034DE04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Krátce (2 / &lt;3s) stiskněte sekundární tlačítko.</w:t>
      </w:r>
    </w:p>
    <w:p w14:paraId="5DA2789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Na displeji se zobrazí USEU (blikající).</w:t>
      </w:r>
    </w:p>
    <w:p w14:paraId="3CF8D61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2. Stiskněte hlavní tlačítko pro zvolení požadovan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míry. US = zobrazuje vzdálenost v yardech, EU = zobrazuje vzdálenost v metrech</w:t>
      </w:r>
    </w:p>
    <w:p w14:paraId="3139A7F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Stiskněte a krátce podržte sekundární tlačítko pro uložení vašeho výběru.</w:t>
      </w:r>
    </w:p>
    <w:p w14:paraId="0BED7B6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Uložen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nastavení zpočátku svítí jako potvrzen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a pak displej přepne na další možnost v menu (balistická křivka "ball") a pak zmizí pokud žádn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lang w:val="it-IT"/>
        </w:rPr>
        <w:t>dal</w:t>
      </w:r>
      <w:r>
        <w:rPr>
          <w:rFonts w:ascii="Times New Roman" w:hAnsi="Times New Roman"/>
          <w:sz w:val="16"/>
          <w:szCs w:val="16"/>
        </w:rPr>
        <w:t>ší nastavení nebyly provedeny.</w:t>
      </w:r>
    </w:p>
    <w:p w14:paraId="30A33179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FADC4B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Poznámka:</w:t>
      </w:r>
    </w:p>
    <w:p w14:paraId="4861D2C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it-IT"/>
        </w:rPr>
        <w:t>Pro v</w:t>
      </w:r>
      <w:r>
        <w:rPr>
          <w:rFonts w:ascii="Times New Roman" w:hAnsi="Times New Roman"/>
          <w:sz w:val="16"/>
          <w:szCs w:val="16"/>
        </w:rPr>
        <w:t>šechna nastavení</w:t>
      </w:r>
      <w:r>
        <w:rPr>
          <w:rFonts w:ascii="Times New Roman" w:hAnsi="Times New Roman"/>
          <w:sz w:val="16"/>
          <w:szCs w:val="16"/>
          <w:lang w:val="fr-FR"/>
        </w:rPr>
        <w:t>: p</w:t>
      </w:r>
      <w:r>
        <w:rPr>
          <w:rFonts w:ascii="Times New Roman" w:hAnsi="Times New Roman"/>
          <w:sz w:val="16"/>
          <w:szCs w:val="16"/>
        </w:rPr>
        <w:t>ří</w:t>
      </w:r>
      <w:r>
        <w:rPr>
          <w:rFonts w:ascii="Times New Roman" w:hAnsi="Times New Roman"/>
          <w:sz w:val="16"/>
          <w:szCs w:val="16"/>
          <w:lang w:val="da-DK"/>
        </w:rPr>
        <w:t>slu</w:t>
      </w:r>
      <w:r>
        <w:rPr>
          <w:rFonts w:ascii="Times New Roman" w:hAnsi="Times New Roman"/>
          <w:sz w:val="16"/>
          <w:szCs w:val="16"/>
        </w:rPr>
        <w:t>šn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 xml:space="preserve">zobrazení zmizí 3 sekundy po posledním stisknutí jednoho ze dvou tlačítek. V platnosti zůstávají poslední </w:t>
      </w:r>
      <w:r>
        <w:rPr>
          <w:rFonts w:ascii="Times New Roman" w:hAnsi="Times New Roman"/>
          <w:sz w:val="16"/>
          <w:szCs w:val="16"/>
          <w:lang w:val="es-ES_tradnl"/>
        </w:rPr>
        <w:t>ulo</w:t>
      </w:r>
      <w:r>
        <w:rPr>
          <w:rFonts w:ascii="Times New Roman" w:hAnsi="Times New Roman"/>
          <w:sz w:val="16"/>
          <w:szCs w:val="16"/>
        </w:rPr>
        <w:t>žen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hodnoty. Aktuální nastavení lze vidět na displeji.</w:t>
      </w:r>
    </w:p>
    <w:p w14:paraId="6BDF7AF3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7C9CA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MĚŘ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EN</w:t>
      </w:r>
      <w:r>
        <w:rPr>
          <w:rFonts w:ascii="Times New Roman" w:hAnsi="Times New Roman"/>
          <w:b/>
          <w:bCs/>
          <w:sz w:val="16"/>
          <w:szCs w:val="16"/>
        </w:rPr>
        <w:t>Í VZDÁLENOSTI</w:t>
      </w:r>
    </w:p>
    <w:p w14:paraId="0291E37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 odměření vzdálenosti objektu je třeba jeho přesn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zaměření</w:t>
      </w:r>
      <w:r>
        <w:rPr>
          <w:rFonts w:ascii="Times New Roman" w:hAnsi="Times New Roman"/>
          <w:sz w:val="16"/>
          <w:szCs w:val="16"/>
          <w:lang w:val="it-IT"/>
        </w:rPr>
        <w:t>. Pro p</w:t>
      </w:r>
      <w:r>
        <w:rPr>
          <w:rFonts w:ascii="Times New Roman" w:hAnsi="Times New Roman"/>
          <w:sz w:val="16"/>
          <w:szCs w:val="16"/>
        </w:rPr>
        <w:t>řesn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zaměření aktivujte zaměřovací čtverec jedním stisknutím hlavního tlačítka (2). Zaměřovací čtverec se zobrazí na asi 8 sekund po uvolnění hlavního tlačítka. Ponecháte hlavní tlačítko stisknut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, zaměřovací čtverec se bude zobrazovat neustá</w:t>
      </w:r>
      <w:r>
        <w:rPr>
          <w:rFonts w:ascii="Times New Roman" w:hAnsi="Times New Roman"/>
          <w:sz w:val="16"/>
          <w:szCs w:val="16"/>
          <w:lang w:val="it-IT"/>
        </w:rPr>
        <w:t>le. P</w:t>
      </w:r>
      <w:r>
        <w:rPr>
          <w:rFonts w:ascii="Times New Roman" w:hAnsi="Times New Roman"/>
          <w:sz w:val="16"/>
          <w:szCs w:val="16"/>
        </w:rPr>
        <w:t>ři zobrazení zaměřovacího čtverce zamiřte  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ěr na objekt a podruh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stiskněte hlavní tlačítko. Změří a zobrazí se vzdálenost. Zaměřovací čtverec zmizí během měření. Nov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měření lze prov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st kdykoliv, dokud se zobrazuje zaměřovací čtverec stisknutím hlavního tlačítka. Pokud je objekt vzdálený m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ně než 10 m, mimo dosah, nebo nedosahuje dostatečnou odrazivost, na displeji se zobrazí. 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ěr LEICA RANGEMASTER CRF 2400-R se vypne automaticky, když se vypne displej.</w:t>
      </w:r>
    </w:p>
    <w:p w14:paraId="31D04CBC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1C8F7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REŽ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IM SKENOV</w:t>
      </w:r>
      <w:r>
        <w:rPr>
          <w:rFonts w:ascii="Times New Roman" w:hAnsi="Times New Roman"/>
          <w:b/>
          <w:bCs/>
          <w:sz w:val="16"/>
          <w:szCs w:val="16"/>
        </w:rPr>
        <w:t>ÁNÍ</w:t>
      </w:r>
    </w:p>
    <w:p w14:paraId="25B9419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ěr LEICA RANGEMASTER CRF 2400-R lze použít i na plynul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měření: stisknutím a podržením hlavního tlačítka (2) po dobu jedn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 xml:space="preserve">sekundy se po přibližně </w:t>
      </w:r>
      <w:r>
        <w:rPr>
          <w:rFonts w:ascii="Times New Roman" w:hAnsi="Times New Roman"/>
          <w:sz w:val="16"/>
          <w:szCs w:val="16"/>
          <w:lang w:val="da-DK"/>
        </w:rPr>
        <w:t>2,5 sekund</w:t>
      </w:r>
      <w:r>
        <w:rPr>
          <w:rFonts w:ascii="Times New Roman" w:hAnsi="Times New Roman"/>
          <w:sz w:val="16"/>
          <w:szCs w:val="16"/>
        </w:rPr>
        <w:t>ách zapne režim skenování, který provádí plynul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měření. Při plynul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m měření lze pozorovat odlišn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zobrazení: nová hodnota se zobrazuje v intervalech přibližně každou 0,5sekundu. Režim skenování je užitečnou pomůckou především při měření malých nebo pohybujících se objektů.</w:t>
      </w:r>
    </w:p>
    <w:p w14:paraId="4F162AE0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77B83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Poznámka:</w:t>
      </w:r>
    </w:p>
    <w:p w14:paraId="2BE375A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V režimu skenování se hodnoty 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korekce zobrazují pouze po posledním měření.</w:t>
      </w:r>
    </w:p>
    <w:p w14:paraId="5024F5F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V režimu skenování se uskutečňuje plynul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měření, kter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vyžaduje vyšší spotřebu energie než při jednotlivý</w:t>
      </w:r>
      <w:r>
        <w:rPr>
          <w:rFonts w:ascii="Times New Roman" w:hAnsi="Times New Roman"/>
          <w:sz w:val="16"/>
          <w:szCs w:val="16"/>
          <w:lang w:val="de-DE"/>
        </w:rPr>
        <w:t>ch m</w:t>
      </w:r>
      <w:r>
        <w:rPr>
          <w:rFonts w:ascii="Times New Roman" w:hAnsi="Times New Roman"/>
          <w:sz w:val="16"/>
          <w:szCs w:val="16"/>
        </w:rPr>
        <w:t>ěřeních.</w:t>
      </w:r>
    </w:p>
    <w:p w14:paraId="34FDA37B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17584D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nl-NL"/>
        </w:rPr>
        <w:t>PRACOVN</w:t>
      </w:r>
      <w:r>
        <w:rPr>
          <w:rFonts w:ascii="Times New Roman" w:hAnsi="Times New Roman"/>
          <w:b/>
          <w:bCs/>
          <w:sz w:val="16"/>
          <w:szCs w:val="16"/>
        </w:rPr>
        <w:t xml:space="preserve">Í </w:t>
      </w:r>
      <w:r>
        <w:rPr>
          <w:rFonts w:ascii="Times New Roman" w:hAnsi="Times New Roman"/>
          <w:b/>
          <w:bCs/>
          <w:sz w:val="16"/>
          <w:szCs w:val="16"/>
          <w:lang w:val="pt-PT"/>
        </w:rPr>
        <w:t>DOPAD A P</w:t>
      </w:r>
      <w:r>
        <w:rPr>
          <w:rFonts w:ascii="Times New Roman" w:hAnsi="Times New Roman"/>
          <w:b/>
          <w:bCs/>
          <w:sz w:val="16"/>
          <w:szCs w:val="16"/>
        </w:rPr>
        <w:t>ŘESNOST</w:t>
      </w:r>
    </w:p>
    <w:p w14:paraId="1476202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Přesnost měření 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 xml:space="preserve">ěru LEICA RANGEMASTER CRF 2400-R je </w:t>
      </w:r>
      <w:r>
        <w:rPr>
          <w:rFonts w:ascii="Times New Roman" w:hAnsi="Times New Roman"/>
          <w:sz w:val="16"/>
          <w:szCs w:val="16"/>
          <w:rtl/>
        </w:rPr>
        <w:t xml:space="preserve">± </w:t>
      </w:r>
      <w:r>
        <w:rPr>
          <w:rFonts w:ascii="Times New Roman" w:hAnsi="Times New Roman"/>
          <w:sz w:val="16"/>
          <w:szCs w:val="16"/>
        </w:rPr>
        <w:t>1 metr / yard. Maximální dosah je u objektů s dobrou odrazivosti, kde je dohlednost přibližně 10km / 6,2 míle. Pracovní dosah ovlivňují tyto faktory:</w:t>
      </w:r>
    </w:p>
    <w:p w14:paraId="12BCF953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6B5B31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Dosah 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Delší 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Kratší</w:t>
      </w:r>
    </w:p>
    <w:p w14:paraId="33A54C7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Barva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bílá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černá</w:t>
      </w:r>
    </w:p>
    <w:p w14:paraId="677278A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Úhel ke čočce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kolmý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  <w:lang w:val="it-IT"/>
        </w:rPr>
        <w:t>ostr</w:t>
      </w:r>
      <w:r>
        <w:rPr>
          <w:rFonts w:ascii="Times New Roman" w:hAnsi="Times New Roman"/>
          <w:sz w:val="16"/>
          <w:szCs w:val="16"/>
        </w:rPr>
        <w:t>ý</w:t>
      </w:r>
    </w:p>
    <w:p w14:paraId="2D8C2E5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Velikost objektu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velký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malý</w:t>
      </w:r>
    </w:p>
    <w:p w14:paraId="75DB4B0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Sluneční světlo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nízk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(zataž</w:t>
      </w:r>
      <w:r>
        <w:rPr>
          <w:rFonts w:ascii="Times New Roman" w:hAnsi="Times New Roman"/>
          <w:sz w:val="16"/>
          <w:szCs w:val="16"/>
          <w:lang w:val="it-IT"/>
        </w:rPr>
        <w:t>eno)</w:t>
      </w:r>
      <w:r>
        <w:rPr>
          <w:rFonts w:ascii="Times New Roman" w:hAnsi="Times New Roman"/>
          <w:sz w:val="16"/>
          <w:szCs w:val="16"/>
          <w:lang w:val="it-IT"/>
        </w:rPr>
        <w:tab/>
      </w:r>
      <w:r>
        <w:rPr>
          <w:rFonts w:ascii="Times New Roman" w:hAnsi="Times New Roman"/>
          <w:sz w:val="16"/>
          <w:szCs w:val="16"/>
          <w:lang w:val="it-IT"/>
        </w:rPr>
        <w:tab/>
        <w:t xml:space="preserve"> vysok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(slunce v prav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poledne)</w:t>
      </w:r>
    </w:p>
    <w:p w14:paraId="78DA099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Atmosf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 xml:space="preserve">ra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jasná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  <w:lang w:val="pt-PT"/>
        </w:rPr>
        <w:t>mlhav</w:t>
      </w:r>
      <w:r>
        <w:rPr>
          <w:rFonts w:ascii="Times New Roman" w:hAnsi="Times New Roman"/>
          <w:sz w:val="16"/>
          <w:szCs w:val="16"/>
        </w:rPr>
        <w:t>ě</w:t>
      </w:r>
    </w:p>
    <w:p w14:paraId="5FAE824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nl-NL"/>
        </w:rPr>
        <w:t xml:space="preserve">Struktura objektu </w:t>
      </w:r>
      <w:r>
        <w:rPr>
          <w:rFonts w:ascii="Times New Roman" w:hAnsi="Times New Roman"/>
          <w:sz w:val="16"/>
          <w:szCs w:val="16"/>
          <w:lang w:val="nl-NL"/>
        </w:rPr>
        <w:tab/>
      </w:r>
      <w:r>
        <w:rPr>
          <w:rFonts w:ascii="Times New Roman" w:hAnsi="Times New Roman"/>
          <w:sz w:val="16"/>
          <w:szCs w:val="16"/>
          <w:lang w:val="nl-NL"/>
        </w:rPr>
        <w:tab/>
        <w:t>homogenn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nerovnoměrně</w:t>
      </w:r>
    </w:p>
    <w:p w14:paraId="44C7CB75" w14:textId="77777777" w:rsidR="00050D9E" w:rsidRDefault="0000000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(Stěna, budova)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(strom, keř)</w:t>
      </w:r>
    </w:p>
    <w:p w14:paraId="3FD52B29" w14:textId="77777777" w:rsidR="00050D9E" w:rsidRDefault="00050D9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</w:rPr>
      </w:pPr>
    </w:p>
    <w:p w14:paraId="6FE58DB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 slunečním světle s dobrou viditelností lze dosáhnout následující přesnost:</w:t>
      </w:r>
    </w:p>
    <w:p w14:paraId="5479E2A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Dosah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približne od 10m do 2200 m </w:t>
      </w:r>
    </w:p>
    <w:p w14:paraId="62F8ACE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Přesnost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približne </w:t>
      </w:r>
      <w:r>
        <w:rPr>
          <w:rFonts w:ascii="Times New Roman" w:hAnsi="Times New Roman"/>
          <w:sz w:val="16"/>
          <w:szCs w:val="16"/>
          <w:rtl/>
        </w:rPr>
        <w:t xml:space="preserve">± </w:t>
      </w:r>
      <w:r>
        <w:rPr>
          <w:rFonts w:ascii="Times New Roman" w:hAnsi="Times New Roman"/>
          <w:sz w:val="16"/>
          <w:szCs w:val="16"/>
        </w:rPr>
        <w:t xml:space="preserve">0,5% od 800m do 2200m </w:t>
      </w:r>
    </w:p>
    <w:p w14:paraId="790D24E0" w14:textId="77777777" w:rsidR="00050D9E" w:rsidRDefault="0000000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přibližně ± 1 m od 200m do 400m </w:t>
      </w:r>
    </w:p>
    <w:p w14:paraId="084CB039" w14:textId="77777777" w:rsidR="00050D9E" w:rsidRDefault="0000000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přibližně ± 2 m od 400m do 800m</w:t>
      </w:r>
    </w:p>
    <w:p w14:paraId="01111E27" w14:textId="77777777" w:rsidR="00050D9E" w:rsidRDefault="0000000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přibližně ± 0,5m od 10m do 200m</w:t>
      </w:r>
    </w:p>
    <w:p w14:paraId="08BE6E6D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9EFE2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ZOBRAZEN</w:t>
      </w:r>
      <w:r>
        <w:rPr>
          <w:rFonts w:ascii="Times New Roman" w:hAnsi="Times New Roman"/>
          <w:b/>
          <w:bCs/>
          <w:sz w:val="16"/>
          <w:szCs w:val="16"/>
        </w:rPr>
        <w:t>Í atmosf</w:t>
      </w:r>
      <w:r>
        <w:rPr>
          <w:rFonts w:ascii="Times New Roman" w:hAnsi="Times New Roman"/>
          <w:b/>
          <w:bCs/>
          <w:sz w:val="16"/>
          <w:szCs w:val="16"/>
          <w:lang w:val="fr-FR"/>
        </w:rPr>
        <w:t>é</w:t>
      </w:r>
      <w:r>
        <w:rPr>
          <w:rFonts w:ascii="Times New Roman" w:hAnsi="Times New Roman"/>
          <w:b/>
          <w:bCs/>
          <w:sz w:val="16"/>
          <w:szCs w:val="16"/>
        </w:rPr>
        <w:t>rických podmínek</w:t>
      </w:r>
    </w:p>
    <w:p w14:paraId="4A89DAA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it-IT"/>
        </w:rPr>
        <w:t>Pro p</w:t>
      </w:r>
      <w:r>
        <w:rPr>
          <w:rFonts w:ascii="Times New Roman" w:hAnsi="Times New Roman"/>
          <w:sz w:val="16"/>
          <w:szCs w:val="16"/>
        </w:rPr>
        <w:t>řesný výpočet bodu zásahu (viz následující čá</w:t>
      </w:r>
      <w:r>
        <w:rPr>
          <w:rFonts w:ascii="Times New Roman" w:hAnsi="Times New Roman"/>
          <w:sz w:val="16"/>
          <w:szCs w:val="16"/>
          <w:lang w:val="de-DE"/>
        </w:rPr>
        <w:t>st) model LEICA RANGEMASTER CRF 2400-R p</w:t>
      </w:r>
      <w:r>
        <w:rPr>
          <w:rFonts w:ascii="Times New Roman" w:hAnsi="Times New Roman"/>
          <w:sz w:val="16"/>
          <w:szCs w:val="16"/>
        </w:rPr>
        <w:t>ři měření zohledňuje tři z nejdůležitějších obecných podmínek: sklon, teplotu a atmosf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rický tlak.</w:t>
      </w:r>
    </w:p>
    <w:p w14:paraId="25951F4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Hodnoty můžete zobrazit kdykoliv. Stiskněte sekundární tlačítko (1) když je zobrazen zaměřovací kříž nebo dosah.</w:t>
      </w:r>
    </w:p>
    <w:p w14:paraId="64DCCAC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pod zaměřovacím křížem (nebo namísto dosahu) se zobrazí na přibližně 2 sekundy:</w:t>
      </w:r>
    </w:p>
    <w:p w14:paraId="055CA0D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- </w:t>
      </w:r>
      <w:r>
        <w:rPr>
          <w:rFonts w:ascii="Times New Roman" w:hAnsi="Times New Roman"/>
          <w:sz w:val="16"/>
          <w:szCs w:val="16"/>
        </w:rPr>
        <w:t>Úhel sklonu</w:t>
      </w:r>
    </w:p>
    <w:p w14:paraId="4D9342C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Teplota</w:t>
      </w:r>
    </w:p>
    <w:p w14:paraId="2576A57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Atmosf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rický tlak.</w:t>
      </w:r>
    </w:p>
    <w:p w14:paraId="53B77F48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19AC2F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ZOBRAZEN</w:t>
      </w:r>
      <w:r>
        <w:rPr>
          <w:rFonts w:ascii="Times New Roman" w:hAnsi="Times New Roman"/>
          <w:b/>
          <w:bCs/>
          <w:sz w:val="16"/>
          <w:szCs w:val="16"/>
        </w:rPr>
        <w:t>Í balistická HODNOTA 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KOREKCE</w:t>
      </w:r>
    </w:p>
    <w:p w14:paraId="6935BD4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V případě zájmu objeví </w:t>
      </w:r>
      <w:r>
        <w:rPr>
          <w:rFonts w:ascii="Times New Roman" w:hAnsi="Times New Roman"/>
          <w:sz w:val="16"/>
          <w:szCs w:val="16"/>
          <w:lang w:val="de-DE"/>
        </w:rPr>
        <w:t>LEICA RANGEMASTER CRF 2400-R po m</w:t>
      </w:r>
      <w:r>
        <w:rPr>
          <w:rFonts w:ascii="Times New Roman" w:hAnsi="Times New Roman"/>
          <w:sz w:val="16"/>
          <w:szCs w:val="16"/>
        </w:rPr>
        <w:t>ěřen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m dosahu i pří</w:t>
      </w:r>
      <w:r>
        <w:rPr>
          <w:rFonts w:ascii="Times New Roman" w:hAnsi="Times New Roman"/>
          <w:sz w:val="16"/>
          <w:szCs w:val="16"/>
          <w:lang w:val="da-DK"/>
        </w:rPr>
        <w:t>slu</w:t>
      </w:r>
      <w:r>
        <w:rPr>
          <w:rFonts w:ascii="Times New Roman" w:hAnsi="Times New Roman"/>
          <w:sz w:val="16"/>
          <w:szCs w:val="16"/>
        </w:rPr>
        <w:t>šn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hodnoty. Při stř</w:t>
      </w:r>
      <w:r>
        <w:rPr>
          <w:rFonts w:ascii="Times New Roman" w:hAnsi="Times New Roman"/>
          <w:sz w:val="16"/>
          <w:szCs w:val="16"/>
          <w:lang w:val="de-DE"/>
        </w:rPr>
        <w:t>elb</w:t>
      </w:r>
      <w:r>
        <w:rPr>
          <w:rFonts w:ascii="Times New Roman" w:hAnsi="Times New Roman"/>
          <w:sz w:val="16"/>
          <w:szCs w:val="16"/>
        </w:rPr>
        <w:t>ě nebo lovu poskytuje střelci užitečn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informace pro odpálení co nejpřesnější střely. Kromě dosahu je výpoč</w:t>
      </w:r>
      <w:r>
        <w:rPr>
          <w:rFonts w:ascii="Times New Roman" w:hAnsi="Times New Roman"/>
          <w:sz w:val="16"/>
          <w:szCs w:val="16"/>
          <w:lang w:val="nl-NL"/>
        </w:rPr>
        <w:t>et zalo</w:t>
      </w:r>
      <w:r>
        <w:rPr>
          <w:rFonts w:ascii="Times New Roman" w:hAnsi="Times New Roman"/>
          <w:sz w:val="16"/>
          <w:szCs w:val="16"/>
        </w:rPr>
        <w:t>žen na podmínkách uvedených v předchozí části a 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křivce, kterou jste definovali.</w:t>
      </w:r>
    </w:p>
    <w:p w14:paraId="4DABB7FE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FBE6BA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Poznámka:</w:t>
      </w:r>
    </w:p>
    <w:p w14:paraId="5733EFF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Zobrazen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hodnoty a korekce jsou vyjádřeny v m – od 10 m do 1100 m z bezpečnostný</w:t>
      </w:r>
      <w:r>
        <w:rPr>
          <w:rFonts w:ascii="Times New Roman" w:hAnsi="Times New Roman"/>
          <w:sz w:val="16"/>
          <w:szCs w:val="16"/>
          <w:lang w:val="de-DE"/>
        </w:rPr>
        <w:t>ch d</w:t>
      </w:r>
      <w:r>
        <w:rPr>
          <w:rFonts w:ascii="Times New Roman" w:hAnsi="Times New Roman"/>
          <w:sz w:val="16"/>
          <w:szCs w:val="16"/>
        </w:rPr>
        <w:t xml:space="preserve">ôvodov.  </w:t>
      </w:r>
    </w:p>
    <w:p w14:paraId="7E89562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Hlavní výhodou t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 xml:space="preserve">to vlastnosti je to, že hodnoty korekce lze nastavit přímo na puškohled, tedy bez předchozí </w:t>
      </w:r>
      <w:r>
        <w:rPr>
          <w:rFonts w:ascii="Times New Roman" w:hAnsi="Times New Roman"/>
          <w:sz w:val="16"/>
          <w:szCs w:val="16"/>
          <w:lang w:val="de-DE"/>
        </w:rPr>
        <w:t>konverze.</w:t>
      </w:r>
    </w:p>
    <w:p w14:paraId="75BA1ECE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3CB78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Příklad:</w:t>
      </w:r>
    </w:p>
    <w:p w14:paraId="345A79A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Pokud používá</w:t>
      </w:r>
      <w:r>
        <w:rPr>
          <w:rFonts w:ascii="Times New Roman" w:hAnsi="Times New Roman"/>
          <w:sz w:val="16"/>
          <w:szCs w:val="16"/>
          <w:lang w:val="it-IT"/>
        </w:rPr>
        <w:t>te pu</w:t>
      </w:r>
      <w:r>
        <w:rPr>
          <w:rFonts w:ascii="Times New Roman" w:hAnsi="Times New Roman"/>
          <w:sz w:val="16"/>
          <w:szCs w:val="16"/>
        </w:rPr>
        <w:t>škohled s nastavením odstupňování klikem, výsledek v korekci 1 cm/100 m, můžete uskutečnit požadovanou korekci jednoduchým otočením 7 stupňů / graduací vpřed. Totéž platí i pro 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záměrn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kříž</w:t>
      </w:r>
      <w:r>
        <w:rPr>
          <w:rFonts w:ascii="Times New Roman" w:hAnsi="Times New Roman"/>
          <w:sz w:val="16"/>
          <w:szCs w:val="16"/>
          <w:lang w:val="it-IT"/>
        </w:rPr>
        <w:t>e.</w:t>
      </w:r>
    </w:p>
    <w:p w14:paraId="0DFA0F4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• Balistická korekce na více než </w:t>
      </w:r>
      <w:r>
        <w:rPr>
          <w:rFonts w:ascii="Times New Roman" w:hAnsi="Times New Roman"/>
          <w:sz w:val="16"/>
          <w:szCs w:val="16"/>
          <w:lang w:val="nl-NL"/>
        </w:rPr>
        <w:t>300 metr</w:t>
      </w:r>
      <w:r>
        <w:rPr>
          <w:rFonts w:ascii="Times New Roman" w:hAnsi="Times New Roman"/>
          <w:sz w:val="16"/>
          <w:szCs w:val="16"/>
        </w:rPr>
        <w:t xml:space="preserve">ů </w:t>
      </w:r>
      <w:r>
        <w:rPr>
          <w:rFonts w:ascii="Times New Roman" w:hAnsi="Times New Roman"/>
          <w:sz w:val="16"/>
          <w:szCs w:val="16"/>
          <w:lang w:val="de-DE"/>
        </w:rPr>
        <w:t>nen</w:t>
      </w:r>
      <w:r>
        <w:rPr>
          <w:rFonts w:ascii="Times New Roman" w:hAnsi="Times New Roman"/>
          <w:sz w:val="16"/>
          <w:szCs w:val="16"/>
        </w:rPr>
        <w:t>í z důvodu faktorů nejistoty zobrazena.</w:t>
      </w:r>
    </w:p>
    <w:p w14:paraId="4D28F893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D4FAD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Důležit</w:t>
      </w:r>
      <w:r>
        <w:rPr>
          <w:rFonts w:ascii="Times New Roman" w:hAnsi="Times New Roman"/>
          <w:b/>
          <w:bCs/>
          <w:sz w:val="16"/>
          <w:szCs w:val="16"/>
          <w:lang w:val="fr-FR"/>
        </w:rPr>
        <w:t>é</w:t>
      </w:r>
      <w:r>
        <w:rPr>
          <w:rFonts w:ascii="Times New Roman" w:hAnsi="Times New Roman"/>
          <w:b/>
          <w:bCs/>
          <w:sz w:val="16"/>
          <w:szCs w:val="16"/>
        </w:rPr>
        <w:t>:</w:t>
      </w:r>
    </w:p>
    <w:p w14:paraId="00A6EE7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Zobrazení bodu zásahu je indikativní. Bez ohledu na to, zda tento údaj používáte nebo ne, finální odhad mysliveck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situace a střely je úkolem střelce.</w:t>
      </w:r>
    </w:p>
    <w:p w14:paraId="1F17B443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B6B1E1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NASTAVENÍ balistickou křivku</w:t>
      </w:r>
    </w:p>
    <w:p w14:paraId="076D729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Krátce (&gt; 3s) zatlačte sekundární tlačítko.</w:t>
      </w:r>
    </w:p>
    <w:p w14:paraId="0CD0F4A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• Zobrazí </w:t>
      </w:r>
      <w:r>
        <w:rPr>
          <w:rFonts w:ascii="Times New Roman" w:hAnsi="Times New Roman"/>
          <w:sz w:val="16"/>
          <w:szCs w:val="16"/>
          <w:lang w:val="nl-NL"/>
        </w:rPr>
        <w:t>se USEU.</w:t>
      </w:r>
    </w:p>
    <w:p w14:paraId="474570B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Zatlačte a krátce podržte (&lt;3s) sekundární tlačítko.</w:t>
      </w:r>
    </w:p>
    <w:p w14:paraId="4E013CF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Displej přepne do 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křivky "ball"</w:t>
      </w:r>
    </w:p>
    <w:p w14:paraId="208BF96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Krátce stiskněte hlavní tlačítko.</w:t>
      </w:r>
    </w:p>
    <w:p w14:paraId="34EC27C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Zobrazí se EU1 nebo US1.</w:t>
      </w:r>
    </w:p>
    <w:p w14:paraId="62BE058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 Několikrát stiskněte sekundární tlačítko a vyberte požadovanou balistickou křivku:</w:t>
      </w:r>
    </w:p>
    <w:p w14:paraId="2EE80EC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Od EU1 do EU12</w:t>
      </w:r>
    </w:p>
    <w:p w14:paraId="178AA06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Od US1 do US12,</w:t>
      </w:r>
    </w:p>
    <w:p w14:paraId="3C37B82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nebo pokud chcete zobrazit dosah bez 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korekce (ABC), vyberte OFF.</w:t>
      </w:r>
    </w:p>
    <w:p w14:paraId="409F8C6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6. Uložte nastavení krátkým stlačením sekundárního tlačítka.</w:t>
      </w:r>
    </w:p>
    <w:p w14:paraId="43D9162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Uložen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nastavení se zobrazí po dobu 2 sekund a pot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zmizí.</w:t>
      </w:r>
    </w:p>
    <w:p w14:paraId="7A343A8C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B6FF4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Pokud je balistická křivka nastavena, po každ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m měření dosahu se na 2 vteřiny zobrazí hodnota a následně na 6 sekund vypočítaná korekce. Hodnota je vyjádřena číslem (v centimetrech nebo palcích) a indikátorem H nebo L (h = vysoký, L = nízký).</w:t>
      </w:r>
    </w:p>
    <w:p w14:paraId="476C085B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89626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NASTAVENÍ NULOV</w:t>
      </w:r>
      <w:r>
        <w:rPr>
          <w:rFonts w:ascii="Times New Roman" w:hAnsi="Times New Roman"/>
          <w:b/>
          <w:bCs/>
          <w:sz w:val="16"/>
          <w:szCs w:val="16"/>
          <w:lang w:val="pt-PT"/>
        </w:rPr>
        <w:t xml:space="preserve">É 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ODCHYLKY</w:t>
      </w:r>
    </w:p>
    <w:p w14:paraId="2F91C17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Stiskně</w:t>
      </w:r>
      <w:r>
        <w:rPr>
          <w:rFonts w:ascii="Times New Roman" w:hAnsi="Times New Roman"/>
          <w:sz w:val="16"/>
          <w:szCs w:val="16"/>
          <w:lang w:val="es-ES_tradnl"/>
        </w:rPr>
        <w:t>te a podr</w:t>
      </w:r>
      <w:r>
        <w:rPr>
          <w:rFonts w:ascii="Times New Roman" w:hAnsi="Times New Roman"/>
          <w:sz w:val="16"/>
          <w:szCs w:val="16"/>
        </w:rPr>
        <w:t>žte (&gt; 3s) sekundární tlačítko.</w:t>
      </w:r>
    </w:p>
    <w:p w14:paraId="05B8ED1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• Zobrazí </w:t>
      </w:r>
      <w:r>
        <w:rPr>
          <w:rFonts w:ascii="Times New Roman" w:hAnsi="Times New Roman"/>
          <w:sz w:val="16"/>
          <w:szCs w:val="16"/>
          <w:lang w:val="nl-NL"/>
        </w:rPr>
        <w:t>se USEU.</w:t>
      </w:r>
    </w:p>
    <w:p w14:paraId="226B8D6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Zatlačte a krátce podržte (&lt;2s) sekundární tlačítko dvakrát.</w:t>
      </w:r>
    </w:p>
    <w:p w14:paraId="131C754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DISP se změní na ball a pak na SLD.</w:t>
      </w:r>
    </w:p>
    <w:p w14:paraId="45CCA60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Několikrát stiskně</w:t>
      </w:r>
      <w:r>
        <w:rPr>
          <w:rFonts w:ascii="Times New Roman" w:hAnsi="Times New Roman"/>
          <w:sz w:val="16"/>
          <w:szCs w:val="16"/>
          <w:lang w:val="nl-NL"/>
        </w:rPr>
        <w:t>te kr</w:t>
      </w:r>
      <w:r>
        <w:rPr>
          <w:rFonts w:ascii="Times New Roman" w:hAnsi="Times New Roman"/>
          <w:sz w:val="16"/>
          <w:szCs w:val="16"/>
        </w:rPr>
        <w:t>átce hlavní tlačítko, kterým vyberete požadovanou nulovou odchylku:</w:t>
      </w:r>
    </w:p>
    <w:p w14:paraId="5709FD9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pt-PT"/>
        </w:rPr>
        <w:t>- 100 [m]</w:t>
      </w:r>
    </w:p>
    <w:p w14:paraId="355323D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- 200 [m]</w:t>
      </w:r>
    </w:p>
    <w:p w14:paraId="5191A9B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pt-PT"/>
        </w:rPr>
        <w:t>- GEE [m]</w:t>
      </w:r>
    </w:p>
    <w:p w14:paraId="5C29CD4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pt-PT"/>
        </w:rPr>
        <w:t>- 100 [y]</w:t>
      </w:r>
    </w:p>
    <w:p w14:paraId="4AB585F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- 200 [y].</w:t>
      </w:r>
    </w:p>
    <w:p w14:paraId="30E15F2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Nastavení </w:t>
      </w:r>
      <w:r>
        <w:rPr>
          <w:rFonts w:ascii="Times New Roman" w:hAnsi="Times New Roman"/>
          <w:sz w:val="16"/>
          <w:szCs w:val="16"/>
          <w:lang w:val="es-ES_tradnl"/>
        </w:rPr>
        <w:t>ulo</w:t>
      </w:r>
      <w:r>
        <w:rPr>
          <w:rFonts w:ascii="Times New Roman" w:hAnsi="Times New Roman"/>
          <w:sz w:val="16"/>
          <w:szCs w:val="16"/>
        </w:rPr>
        <w:t>ž</w:t>
      </w:r>
      <w:r>
        <w:rPr>
          <w:rFonts w:ascii="Times New Roman" w:hAnsi="Times New Roman"/>
          <w:sz w:val="16"/>
          <w:szCs w:val="16"/>
          <w:lang w:val="nl-NL"/>
        </w:rPr>
        <w:t>te kr</w:t>
      </w:r>
      <w:r>
        <w:rPr>
          <w:rFonts w:ascii="Times New Roman" w:hAnsi="Times New Roman"/>
          <w:sz w:val="16"/>
          <w:szCs w:val="16"/>
        </w:rPr>
        <w:t>átkým stiskem sekundárního tlačítka.</w:t>
      </w:r>
    </w:p>
    <w:p w14:paraId="510B14E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Uložen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nastavení se zobrazí po dobu 4 sekund a zmizí.</w:t>
      </w:r>
    </w:p>
    <w:p w14:paraId="312DF0A8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A7637D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NASTAVENÍ A zvolen</w:t>
      </w:r>
      <w:r>
        <w:rPr>
          <w:rFonts w:ascii="Times New Roman" w:hAnsi="Times New Roman"/>
          <w:b/>
          <w:bCs/>
          <w:sz w:val="16"/>
          <w:szCs w:val="16"/>
          <w:lang w:val="fr-FR"/>
        </w:rPr>
        <w:t>é</w:t>
      </w:r>
      <w:r>
        <w:rPr>
          <w:rFonts w:ascii="Times New Roman" w:hAnsi="Times New Roman"/>
          <w:b/>
          <w:bCs/>
          <w:sz w:val="16"/>
          <w:szCs w:val="16"/>
        </w:rPr>
        <w:t>m formátu BALIST. VÝ</w:t>
      </w:r>
      <w:r>
        <w:rPr>
          <w:rFonts w:ascii="Times New Roman" w:hAnsi="Times New Roman"/>
          <w:b/>
          <w:bCs/>
          <w:sz w:val="16"/>
          <w:szCs w:val="16"/>
          <w:lang w:val="es-ES_tradnl"/>
        </w:rPr>
        <w:t>STUPU</w:t>
      </w:r>
    </w:p>
    <w:p w14:paraId="3449390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Stiskně</w:t>
      </w:r>
      <w:r>
        <w:rPr>
          <w:rFonts w:ascii="Times New Roman" w:hAnsi="Times New Roman"/>
          <w:sz w:val="16"/>
          <w:szCs w:val="16"/>
          <w:lang w:val="es-ES_tradnl"/>
        </w:rPr>
        <w:t>te a podr</w:t>
      </w:r>
      <w:r>
        <w:rPr>
          <w:rFonts w:ascii="Times New Roman" w:hAnsi="Times New Roman"/>
          <w:sz w:val="16"/>
          <w:szCs w:val="16"/>
        </w:rPr>
        <w:t>žte (&gt; 3s) sekundární tlačítko.</w:t>
      </w:r>
    </w:p>
    <w:p w14:paraId="781CA58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• Zobrazí </w:t>
      </w:r>
      <w:r>
        <w:rPr>
          <w:rFonts w:ascii="Times New Roman" w:hAnsi="Times New Roman"/>
          <w:sz w:val="16"/>
          <w:szCs w:val="16"/>
          <w:lang w:val="nl-NL"/>
        </w:rPr>
        <w:t>se USEU.</w:t>
      </w:r>
    </w:p>
    <w:p w14:paraId="7E07989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Zatlačte a krátce podržte (&lt;2s) sekundární tlačítko třikrát.</w:t>
      </w:r>
    </w:p>
    <w:p w14:paraId="0475C3A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DISP se změní na ball a pak na SLD, a potom na ABC.</w:t>
      </w:r>
    </w:p>
    <w:p w14:paraId="34DECB2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Několikrát stiskně</w:t>
      </w:r>
      <w:r>
        <w:rPr>
          <w:rFonts w:ascii="Times New Roman" w:hAnsi="Times New Roman"/>
          <w:sz w:val="16"/>
          <w:szCs w:val="16"/>
          <w:lang w:val="nl-NL"/>
        </w:rPr>
        <w:t>te kr</w:t>
      </w:r>
      <w:r>
        <w:rPr>
          <w:rFonts w:ascii="Times New Roman" w:hAnsi="Times New Roman"/>
          <w:sz w:val="16"/>
          <w:szCs w:val="16"/>
        </w:rPr>
        <w:t>átce hlavní tlačítko, kterým vyberete požadovan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balistick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nastavení:</w:t>
      </w:r>
    </w:p>
    <w:p w14:paraId="62259FC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EHR nebo</w:t>
      </w:r>
    </w:p>
    <w:p w14:paraId="587000C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Hold nebo</w:t>
      </w:r>
    </w:p>
    <w:p w14:paraId="5BDB419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- 1-1 (1MOA - minuta úhlu) nebo</w:t>
      </w:r>
    </w:p>
    <w:p w14:paraId="0571040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- 1-3 (1/3 MOA - minuty úhlu) nebo</w:t>
      </w:r>
    </w:p>
    <w:p w14:paraId="5BB4017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- 1-4 (1/4 MOA) nebo</w:t>
      </w:r>
    </w:p>
    <w:p w14:paraId="23A82CC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- 10 mm nebo</w:t>
      </w:r>
    </w:p>
    <w:p w14:paraId="05CAE19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- 5 mm.</w:t>
      </w:r>
    </w:p>
    <w:p w14:paraId="533DAED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Nastavení </w:t>
      </w:r>
      <w:r>
        <w:rPr>
          <w:rFonts w:ascii="Times New Roman" w:hAnsi="Times New Roman"/>
          <w:sz w:val="16"/>
          <w:szCs w:val="16"/>
          <w:lang w:val="es-ES_tradnl"/>
        </w:rPr>
        <w:t>ulo</w:t>
      </w:r>
      <w:r>
        <w:rPr>
          <w:rFonts w:ascii="Times New Roman" w:hAnsi="Times New Roman"/>
          <w:sz w:val="16"/>
          <w:szCs w:val="16"/>
        </w:rPr>
        <w:t>ž</w:t>
      </w:r>
      <w:r>
        <w:rPr>
          <w:rFonts w:ascii="Times New Roman" w:hAnsi="Times New Roman"/>
          <w:sz w:val="16"/>
          <w:szCs w:val="16"/>
          <w:lang w:val="nl-NL"/>
        </w:rPr>
        <w:t>te kr</w:t>
      </w:r>
      <w:r>
        <w:rPr>
          <w:rFonts w:ascii="Times New Roman" w:hAnsi="Times New Roman"/>
          <w:sz w:val="16"/>
          <w:szCs w:val="16"/>
        </w:rPr>
        <w:t>átkým stiskem sekundárního tlačítka.</w:t>
      </w:r>
    </w:p>
    <w:p w14:paraId="0068EBB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Uložen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nastavení se zobrazí po dobu 4 sekund a zmizí.</w:t>
      </w:r>
    </w:p>
    <w:p w14:paraId="54275FC9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92847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ZOBRAZEN</w:t>
      </w:r>
      <w:r>
        <w:rPr>
          <w:rFonts w:ascii="Times New Roman" w:hAnsi="Times New Roman"/>
          <w:b/>
          <w:bCs/>
          <w:sz w:val="16"/>
          <w:szCs w:val="16"/>
        </w:rPr>
        <w:t>Í NASTAVEN</w:t>
      </w:r>
      <w:r>
        <w:rPr>
          <w:rFonts w:ascii="Times New Roman" w:hAnsi="Times New Roman"/>
          <w:b/>
          <w:bCs/>
          <w:sz w:val="16"/>
          <w:szCs w:val="16"/>
          <w:lang w:val="pt-PT"/>
        </w:rPr>
        <w:t xml:space="preserve">É </w:t>
      </w:r>
      <w:r>
        <w:rPr>
          <w:rFonts w:ascii="Times New Roman" w:hAnsi="Times New Roman"/>
          <w:b/>
          <w:bCs/>
          <w:sz w:val="16"/>
          <w:szCs w:val="16"/>
        </w:rPr>
        <w:t>balistickou křivku a nulovacího ROZSAHU</w:t>
      </w:r>
    </w:p>
    <w:p w14:paraId="60F1181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Pokud si přejete zkontrolovat nastavení, např. při změně situace lovu nebo delšího intervalu mezi jednotlivý</w:t>
      </w:r>
      <w:r>
        <w:rPr>
          <w:rFonts w:ascii="Times New Roman" w:hAnsi="Times New Roman"/>
          <w:sz w:val="16"/>
          <w:szCs w:val="16"/>
          <w:lang w:val="fr-FR"/>
        </w:rPr>
        <w:t>mi pou</w:t>
      </w:r>
      <w:r>
        <w:rPr>
          <w:rFonts w:ascii="Times New Roman" w:hAnsi="Times New Roman"/>
          <w:sz w:val="16"/>
          <w:szCs w:val="16"/>
        </w:rPr>
        <w:t>žití, můžete rychle a jednoduše zobrazit dvě hodnoty tak, ž</w:t>
      </w:r>
      <w:r>
        <w:rPr>
          <w:rFonts w:ascii="Times New Roman" w:hAnsi="Times New Roman"/>
          <w:sz w:val="16"/>
          <w:szCs w:val="16"/>
          <w:lang w:val="nl-NL"/>
        </w:rPr>
        <w:t>e kr</w:t>
      </w:r>
      <w:r>
        <w:rPr>
          <w:rFonts w:ascii="Times New Roman" w:hAnsi="Times New Roman"/>
          <w:sz w:val="16"/>
          <w:szCs w:val="16"/>
        </w:rPr>
        <w:t>átce dvakrát stisknete sekundární tlačítko při zobrazení zaměřovacího kříže nebo dosahu.</w:t>
      </w:r>
    </w:p>
    <w:p w14:paraId="1C36B13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 Pod zaměřovacím křížem (nebo dosahem) na přibližně 2 sekundy zobrazí:</w:t>
      </w:r>
    </w:p>
    <w:p w14:paraId="7938F93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Nastavená balistická křivka</w:t>
      </w:r>
    </w:p>
    <w:p w14:paraId="19BDD7A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Nastavený nulovací rozsah</w:t>
      </w:r>
    </w:p>
    <w:p w14:paraId="2307C4E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Nastavená hodnota balistick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ho výstupu</w:t>
      </w:r>
    </w:p>
    <w:p w14:paraId="7C1A2044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54DA0D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F3DD63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Ú</w:t>
      </w:r>
      <w:r>
        <w:rPr>
          <w:rFonts w:ascii="Times New Roman" w:hAnsi="Times New Roman"/>
          <w:b/>
          <w:bCs/>
          <w:sz w:val="16"/>
          <w:szCs w:val="16"/>
          <w:lang w:val="da-DK"/>
        </w:rPr>
        <w:t>DR</w:t>
      </w:r>
      <w:r>
        <w:rPr>
          <w:rFonts w:ascii="Times New Roman" w:hAnsi="Times New Roman"/>
          <w:b/>
          <w:bCs/>
          <w:sz w:val="16"/>
          <w:szCs w:val="16"/>
        </w:rPr>
        <w:t>Ž</w:t>
      </w:r>
      <w:r>
        <w:rPr>
          <w:rFonts w:ascii="Times New Roman" w:hAnsi="Times New Roman"/>
          <w:b/>
          <w:bCs/>
          <w:sz w:val="16"/>
          <w:szCs w:val="16"/>
          <w:lang w:val="pt-PT"/>
        </w:rPr>
        <w:t xml:space="preserve">BA A </w:t>
      </w:r>
      <w:r>
        <w:rPr>
          <w:rFonts w:ascii="Times New Roman" w:hAnsi="Times New Roman"/>
          <w:b/>
          <w:bCs/>
          <w:sz w:val="16"/>
          <w:szCs w:val="16"/>
        </w:rPr>
        <w:t>ČIŠTĚNÍ</w:t>
      </w:r>
    </w:p>
    <w:p w14:paraId="02513191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Zařízení </w:t>
      </w:r>
      <w:r>
        <w:rPr>
          <w:rFonts w:ascii="Times New Roman" w:hAnsi="Times New Roman"/>
          <w:sz w:val="16"/>
          <w:szCs w:val="16"/>
          <w:lang w:val="de-DE"/>
        </w:rPr>
        <w:t>LEICA RANGEMASTER CRF 2400-R nevy</w:t>
      </w:r>
      <w:r>
        <w:rPr>
          <w:rFonts w:ascii="Times New Roman" w:hAnsi="Times New Roman"/>
          <w:sz w:val="16"/>
          <w:szCs w:val="16"/>
        </w:rPr>
        <w:t>žaduje žádnou speciální péč</w:t>
      </w:r>
      <w:r>
        <w:rPr>
          <w:rFonts w:ascii="Times New Roman" w:hAnsi="Times New Roman"/>
          <w:sz w:val="16"/>
          <w:szCs w:val="16"/>
          <w:lang w:val="it-IT"/>
        </w:rPr>
        <w:t xml:space="preserve">i. </w:t>
      </w:r>
      <w:r>
        <w:rPr>
          <w:rFonts w:ascii="Times New Roman" w:hAnsi="Times New Roman"/>
          <w:sz w:val="16"/>
          <w:szCs w:val="16"/>
        </w:rPr>
        <w:t>Částečky nečistoty, písku odstraňte jemným kartáčkem nebo odfúknite. Otisky prstů nebo podobn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nečistoty na vstupní</w:t>
      </w:r>
      <w:r>
        <w:rPr>
          <w:rFonts w:ascii="Times New Roman" w:hAnsi="Times New Roman"/>
          <w:sz w:val="16"/>
          <w:szCs w:val="16"/>
          <w:lang w:val="de-DE"/>
        </w:rPr>
        <w:t xml:space="preserve">ch </w:t>
      </w:r>
      <w:r>
        <w:rPr>
          <w:rFonts w:ascii="Times New Roman" w:hAnsi="Times New Roman"/>
          <w:sz w:val="16"/>
          <w:szCs w:val="16"/>
        </w:rPr>
        <w:t>čočkách a na čočkách okuláru očistěte navlhčeným hadříkem a setřete jemnou, čistou koženkovou nebo antistatickou hadříkem.</w:t>
      </w:r>
    </w:p>
    <w:p w14:paraId="7FE732C2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93275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Důležit</w:t>
      </w:r>
      <w:r>
        <w:rPr>
          <w:rFonts w:ascii="Times New Roman" w:hAnsi="Times New Roman"/>
          <w:b/>
          <w:bCs/>
          <w:sz w:val="16"/>
          <w:szCs w:val="16"/>
          <w:lang w:val="fr-FR"/>
        </w:rPr>
        <w:t>é</w:t>
      </w:r>
      <w:r>
        <w:rPr>
          <w:rFonts w:ascii="Times New Roman" w:hAnsi="Times New Roman"/>
          <w:b/>
          <w:bCs/>
          <w:sz w:val="16"/>
          <w:szCs w:val="16"/>
        </w:rPr>
        <w:t>:</w:t>
      </w:r>
    </w:p>
    <w:p w14:paraId="1F588CD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Při čištění netlačte na povrchy čoček. Povrch je vysoce odolný vůči škrá</w:t>
      </w:r>
      <w:r>
        <w:rPr>
          <w:rFonts w:ascii="Times New Roman" w:hAnsi="Times New Roman"/>
          <w:sz w:val="16"/>
          <w:szCs w:val="16"/>
          <w:lang w:val="pt-PT"/>
        </w:rPr>
        <w:t>banc</w:t>
      </w:r>
      <w:r>
        <w:rPr>
          <w:rFonts w:ascii="Times New Roman" w:hAnsi="Times New Roman"/>
          <w:sz w:val="16"/>
          <w:szCs w:val="16"/>
        </w:rPr>
        <w:t>ům, ale můžete jej poškodit částečkami písku nebo soli.</w:t>
      </w:r>
    </w:p>
    <w:p w14:paraId="231F1CD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Tělo vyčistěte navlhčeným hadříkem. Čištění </w:t>
      </w:r>
      <w:r>
        <w:rPr>
          <w:rFonts w:ascii="Times New Roman" w:hAnsi="Times New Roman"/>
          <w:sz w:val="16"/>
          <w:szCs w:val="16"/>
          <w:lang w:val="de-DE"/>
        </w:rPr>
        <w:t>such</w:t>
      </w:r>
      <w:r>
        <w:rPr>
          <w:rFonts w:ascii="Times New Roman" w:hAnsi="Times New Roman"/>
          <w:sz w:val="16"/>
          <w:szCs w:val="16"/>
        </w:rPr>
        <w:t>ým hadříkem může způsobit vznik elektrostatick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</w:rPr>
        <w:t>ho náboje.</w:t>
      </w:r>
    </w:p>
    <w:p w14:paraId="7BA1778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 čištění čoček a těla nepoužívejte alkohol a jin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chemick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přípravky.</w:t>
      </w:r>
    </w:p>
    <w:p w14:paraId="7C73950A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Každý dá</w:t>
      </w:r>
      <w:r>
        <w:rPr>
          <w:rFonts w:ascii="Times New Roman" w:hAnsi="Times New Roman"/>
          <w:sz w:val="16"/>
          <w:szCs w:val="16"/>
          <w:lang w:val="da-DK"/>
        </w:rPr>
        <w:t>lkom</w:t>
      </w:r>
      <w:r>
        <w:rPr>
          <w:rFonts w:ascii="Times New Roman" w:hAnsi="Times New Roman"/>
          <w:sz w:val="16"/>
          <w:szCs w:val="16"/>
        </w:rPr>
        <w:t>ě</w:t>
      </w:r>
      <w:r>
        <w:rPr>
          <w:rFonts w:ascii="Times New Roman" w:hAnsi="Times New Roman"/>
          <w:sz w:val="16"/>
          <w:szCs w:val="16"/>
          <w:lang w:val="de-DE"/>
        </w:rPr>
        <w:t>r LEICA RANGEMASTER CRF 2400-R m</w:t>
      </w:r>
      <w:r>
        <w:rPr>
          <w:rFonts w:ascii="Times New Roman" w:hAnsi="Times New Roman"/>
          <w:sz w:val="16"/>
          <w:szCs w:val="16"/>
        </w:rPr>
        <w:t>á kromě názvu modelu i s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  <w:lang w:val="it-IT"/>
        </w:rPr>
        <w:t>riov</w:t>
      </w:r>
      <w:r>
        <w:rPr>
          <w:rFonts w:ascii="Times New Roman" w:hAnsi="Times New Roman"/>
          <w:sz w:val="16"/>
          <w:szCs w:val="16"/>
        </w:rPr>
        <w:t>é číslo. Z důvodu bezpečnosti si ho všimněte v dokumentaci k produktu.</w:t>
      </w:r>
    </w:p>
    <w:p w14:paraId="79298B8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Upozornění:</w:t>
      </w:r>
    </w:p>
    <w:p w14:paraId="49DBA83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Neotvírejte zařízení.</w:t>
      </w:r>
    </w:p>
    <w:p w14:paraId="0AD139E6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A6DFF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NÁHRADNÍ DÍLY</w:t>
      </w:r>
    </w:p>
    <w:p w14:paraId="77EA84B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 případě potřeby náhradní</w:t>
      </w:r>
      <w:r>
        <w:rPr>
          <w:rFonts w:ascii="Times New Roman" w:hAnsi="Times New Roman"/>
          <w:sz w:val="16"/>
          <w:szCs w:val="16"/>
          <w:lang w:val="de-DE"/>
        </w:rPr>
        <w:t>ch d</w:t>
      </w:r>
      <w:r>
        <w:rPr>
          <w:rFonts w:ascii="Times New Roman" w:hAnsi="Times New Roman"/>
          <w:sz w:val="16"/>
          <w:szCs w:val="16"/>
        </w:rPr>
        <w:t xml:space="preserve">ílů (okulár, popruh) na model LEICA RANGEMASTER CRF 2400-R, kontaktujte oddělení </w:t>
      </w:r>
      <w:r>
        <w:rPr>
          <w:rFonts w:ascii="Times New Roman" w:hAnsi="Times New Roman"/>
          <w:sz w:val="16"/>
          <w:szCs w:val="16"/>
          <w:lang w:val="da-DK"/>
        </w:rPr>
        <w:t>slu</w:t>
      </w:r>
      <w:r>
        <w:rPr>
          <w:rFonts w:ascii="Times New Roman" w:hAnsi="Times New Roman"/>
          <w:sz w:val="16"/>
          <w:szCs w:val="16"/>
        </w:rPr>
        <w:t>žeb zákazníkům nebo dovozce značky LEICA (adresu najdete na záručním listě).</w:t>
      </w:r>
    </w:p>
    <w:p w14:paraId="7AF1F143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C18B8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ŘEŠ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EN</w:t>
      </w:r>
      <w:r>
        <w:rPr>
          <w:rFonts w:ascii="Times New Roman" w:hAnsi="Times New Roman"/>
          <w:b/>
          <w:bCs/>
          <w:sz w:val="16"/>
          <w:szCs w:val="16"/>
        </w:rPr>
        <w:t xml:space="preserve">Í </w:t>
      </w:r>
      <w:r>
        <w:rPr>
          <w:rFonts w:ascii="Times New Roman" w:hAnsi="Times New Roman"/>
          <w:b/>
          <w:bCs/>
          <w:sz w:val="16"/>
          <w:szCs w:val="16"/>
          <w:lang w:val="da-DK"/>
        </w:rPr>
        <w:t>PROBL</w:t>
      </w:r>
      <w:r>
        <w:rPr>
          <w:rFonts w:ascii="Times New Roman" w:hAnsi="Times New Roman"/>
          <w:b/>
          <w:bCs/>
          <w:sz w:val="16"/>
          <w:szCs w:val="16"/>
          <w:lang w:val="fr-FR"/>
        </w:rPr>
        <w:t>É</w:t>
      </w:r>
      <w:r>
        <w:rPr>
          <w:rFonts w:ascii="Times New Roman" w:hAnsi="Times New Roman"/>
          <w:b/>
          <w:bCs/>
          <w:sz w:val="16"/>
          <w:szCs w:val="16"/>
        </w:rPr>
        <w:t>MŮ</w:t>
      </w:r>
    </w:p>
    <w:p w14:paraId="521395EF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6BD96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Probl</w:t>
      </w:r>
      <w:r>
        <w:rPr>
          <w:rFonts w:ascii="Times New Roman" w:hAnsi="Times New Roman"/>
          <w:b/>
          <w:bCs/>
          <w:sz w:val="16"/>
          <w:szCs w:val="16"/>
          <w:lang w:val="fr-FR"/>
        </w:rPr>
        <w:t>é</w:t>
      </w:r>
      <w:r>
        <w:rPr>
          <w:rFonts w:ascii="Times New Roman" w:hAnsi="Times New Roman"/>
          <w:b/>
          <w:bCs/>
          <w:sz w:val="16"/>
          <w:szCs w:val="16"/>
        </w:rPr>
        <w:t xml:space="preserve">m 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Příčina 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Řešení</w:t>
      </w:r>
    </w:p>
    <w:p w14:paraId="487F12C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Obraz není kruhový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a) pupila pozorovatele není v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a) korekce pozice oka,</w:t>
      </w:r>
    </w:p>
    <w:p w14:paraId="4DFFA957" w14:textId="77777777" w:rsidR="00050D9E" w:rsidRDefault="000000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okuláru výstupní pupily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b) korekce nastavení: pokud nosíte</w:t>
      </w:r>
    </w:p>
    <w:p w14:paraId="64105B06" w14:textId="77777777" w:rsidR="00050D9E" w:rsidRDefault="000000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b) pozice očnice není nastavena </w:t>
      </w:r>
      <w:r>
        <w:rPr>
          <w:rFonts w:ascii="Times New Roman" w:hAnsi="Times New Roman"/>
          <w:sz w:val="16"/>
          <w:szCs w:val="16"/>
        </w:rPr>
        <w:tab/>
        <w:t>brýle, zatlačte očnici,</w:t>
      </w:r>
    </w:p>
    <w:p w14:paraId="6280EF03" w14:textId="77777777" w:rsidR="00050D9E" w:rsidRDefault="000000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spr</w:t>
      </w:r>
      <w:r>
        <w:rPr>
          <w:rFonts w:ascii="Times New Roman" w:hAnsi="Times New Roman"/>
          <w:sz w:val="16"/>
          <w:szCs w:val="16"/>
        </w:rPr>
        <w:t>ávně (podle krit</w:t>
      </w:r>
      <w:r>
        <w:rPr>
          <w:rFonts w:ascii="Times New Roman" w:hAnsi="Times New Roman"/>
          <w:sz w:val="16"/>
          <w:szCs w:val="16"/>
          <w:lang w:val="fr-FR"/>
        </w:rPr>
        <w:t>é</w:t>
      </w:r>
      <w:r>
        <w:rPr>
          <w:rFonts w:ascii="Times New Roman" w:hAnsi="Times New Roman"/>
          <w:sz w:val="16"/>
          <w:szCs w:val="16"/>
          <w:lang w:val="it-IT"/>
        </w:rPr>
        <w:t>ria no</w:t>
      </w:r>
      <w:r>
        <w:rPr>
          <w:rFonts w:ascii="Times New Roman" w:hAnsi="Times New Roman"/>
          <w:sz w:val="16"/>
          <w:szCs w:val="16"/>
        </w:rPr>
        <w:t xml:space="preserve">šení </w:t>
      </w:r>
      <w:r>
        <w:rPr>
          <w:rFonts w:ascii="Times New Roman" w:hAnsi="Times New Roman"/>
          <w:sz w:val="16"/>
          <w:szCs w:val="16"/>
        </w:rPr>
        <w:tab/>
        <w:t>pokud nenosí</w:t>
      </w:r>
      <w:r>
        <w:rPr>
          <w:rFonts w:ascii="Times New Roman" w:hAnsi="Times New Roman"/>
          <w:sz w:val="16"/>
          <w:szCs w:val="16"/>
          <w:lang w:val="nl-NL"/>
        </w:rPr>
        <w:t>te br</w:t>
      </w:r>
      <w:r>
        <w:rPr>
          <w:rFonts w:ascii="Times New Roman" w:hAnsi="Times New Roman"/>
          <w:sz w:val="16"/>
          <w:szCs w:val="16"/>
        </w:rPr>
        <w:t>ýle ponechejte ji</w:t>
      </w:r>
    </w:p>
    <w:p w14:paraId="075E2D45" w14:textId="77777777" w:rsidR="00050D9E" w:rsidRDefault="000000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brýlí)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v poloze.</w:t>
      </w:r>
    </w:p>
    <w:p w14:paraId="42FB681D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1D5F54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Neostrým obraz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Nepřesná </w:t>
      </w:r>
      <w:r>
        <w:rPr>
          <w:rFonts w:ascii="Times New Roman" w:hAnsi="Times New Roman"/>
          <w:sz w:val="16"/>
          <w:szCs w:val="16"/>
          <w:lang w:val="da-DK"/>
        </w:rPr>
        <w:t>dioptrick</w:t>
      </w:r>
      <w:r>
        <w:rPr>
          <w:rFonts w:ascii="Times New Roman" w:hAnsi="Times New Roman"/>
          <w:sz w:val="16"/>
          <w:szCs w:val="16"/>
        </w:rPr>
        <w:t xml:space="preserve">á </w:t>
      </w:r>
      <w:r>
        <w:rPr>
          <w:rFonts w:ascii="Times New Roman" w:hAnsi="Times New Roman"/>
          <w:sz w:val="16"/>
          <w:szCs w:val="16"/>
          <w:lang w:val="de-DE"/>
        </w:rPr>
        <w:t xml:space="preserve">kompenzace. </w:t>
      </w:r>
      <w:r>
        <w:rPr>
          <w:rFonts w:ascii="Times New Roman" w:hAnsi="Times New Roman"/>
          <w:sz w:val="16"/>
          <w:szCs w:val="16"/>
          <w:lang w:val="de-DE"/>
        </w:rPr>
        <w:tab/>
        <w:t>Spr</w:t>
      </w:r>
      <w:r>
        <w:rPr>
          <w:rFonts w:ascii="Times New Roman" w:hAnsi="Times New Roman"/>
          <w:sz w:val="16"/>
          <w:szCs w:val="16"/>
        </w:rPr>
        <w:t>ávně nastavte dioptrickou kompenzaci.</w:t>
      </w:r>
    </w:p>
    <w:p w14:paraId="482F8F57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9AE1A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Při zaměření na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a) mimo dosah měření,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Viz informace o rozsahu měření.</w:t>
      </w:r>
    </w:p>
    <w:p w14:paraId="47D0D1B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displeji zobrazí ---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b) objekt s nedostatečnou odrazi-</w:t>
      </w:r>
      <w:r>
        <w:rPr>
          <w:rFonts w:ascii="Times New Roman" w:hAnsi="Times New Roman"/>
          <w:sz w:val="16"/>
          <w:szCs w:val="16"/>
        </w:rPr>
        <w:tab/>
      </w:r>
    </w:p>
    <w:p w14:paraId="310921FB" w14:textId="77777777" w:rsidR="00050D9E" w:rsidRDefault="000000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vosti</w:t>
      </w:r>
    </w:p>
    <w:p w14:paraId="46697A3E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83711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Displej bliká,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Slabá baterie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Vyměňte baterii.</w:t>
      </w:r>
    </w:p>
    <w:p w14:paraId="6897688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nebo neumožňuje</w:t>
      </w:r>
    </w:p>
    <w:p w14:paraId="1391308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měření</w:t>
      </w:r>
    </w:p>
    <w:p w14:paraId="44004539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6C77C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TECHNICK</w:t>
      </w:r>
      <w:r>
        <w:rPr>
          <w:rFonts w:ascii="Times New Roman" w:hAnsi="Times New Roman"/>
          <w:b/>
          <w:bCs/>
          <w:sz w:val="16"/>
          <w:szCs w:val="16"/>
          <w:lang w:val="pt-PT"/>
        </w:rPr>
        <w:t>É Ú</w:t>
      </w:r>
      <w:r>
        <w:rPr>
          <w:rFonts w:ascii="Times New Roman" w:hAnsi="Times New Roman"/>
          <w:b/>
          <w:bCs/>
          <w:sz w:val="16"/>
          <w:szCs w:val="16"/>
        </w:rPr>
        <w:t>DAJE</w:t>
      </w:r>
    </w:p>
    <w:p w14:paraId="313C89A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Zvětšení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7 x</w:t>
      </w:r>
    </w:p>
    <w:p w14:paraId="7A799C8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Průměr přední</w:t>
      </w:r>
      <w:r>
        <w:rPr>
          <w:rFonts w:ascii="Times New Roman" w:hAnsi="Times New Roman"/>
          <w:sz w:val="16"/>
          <w:szCs w:val="16"/>
          <w:lang w:val="de-DE"/>
        </w:rPr>
        <w:t xml:space="preserve">ch </w:t>
      </w:r>
      <w:r>
        <w:rPr>
          <w:rFonts w:ascii="Times New Roman" w:hAnsi="Times New Roman"/>
          <w:sz w:val="16"/>
          <w:szCs w:val="16"/>
        </w:rPr>
        <w:t xml:space="preserve">čoček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24 mm / 15/16 in</w:t>
      </w:r>
    </w:p>
    <w:p w14:paraId="26764D6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Výstupní pupila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3,4 mm / 9/64 in</w:t>
      </w:r>
    </w:p>
    <w:p w14:paraId="2384D73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Šerofaktor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13</w:t>
      </w:r>
    </w:p>
    <w:p w14:paraId="3A412E8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sv-SE"/>
        </w:rPr>
        <w:t>Sv</w:t>
      </w:r>
      <w:r>
        <w:rPr>
          <w:rFonts w:ascii="Times New Roman" w:hAnsi="Times New Roman"/>
          <w:sz w:val="16"/>
          <w:szCs w:val="16"/>
        </w:rPr>
        <w:t>ítivost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11,8</w:t>
      </w:r>
    </w:p>
    <w:p w14:paraId="71A39B5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Zorn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lang w:val="es-ES_tradnl"/>
        </w:rPr>
        <w:t xml:space="preserve">pole na 2400 m </w:t>
      </w:r>
      <w:r>
        <w:rPr>
          <w:rFonts w:ascii="Times New Roman" w:hAnsi="Times New Roman"/>
          <w:sz w:val="16"/>
          <w:szCs w:val="16"/>
          <w:lang w:val="es-ES_tradnl"/>
        </w:rPr>
        <w:tab/>
      </w:r>
      <w:r>
        <w:rPr>
          <w:rFonts w:ascii="Times New Roman" w:hAnsi="Times New Roman"/>
          <w:sz w:val="16"/>
          <w:szCs w:val="16"/>
          <w:lang w:val="es-ES_tradnl"/>
        </w:rPr>
        <w:tab/>
        <w:t xml:space="preserve">115,6 m / y, 6.6 </w:t>
      </w:r>
      <w:r>
        <w:rPr>
          <w:rFonts w:ascii="Times New Roman" w:hAnsi="Times New Roman"/>
          <w:sz w:val="16"/>
          <w:szCs w:val="16"/>
          <w:lang w:val="it-IT"/>
        </w:rPr>
        <w:t>°</w:t>
      </w:r>
    </w:p>
    <w:p w14:paraId="2C8AE9FE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Vzdálenost výstupní pupily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15 mm / 19/64 in</w:t>
      </w:r>
    </w:p>
    <w:p w14:paraId="683F6E2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Konstrukce hranolů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roof</w:t>
      </w:r>
    </w:p>
    <w:p w14:paraId="6471561C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Povrch čoček</w:t>
      </w:r>
    </w:p>
    <w:p w14:paraId="6B0153C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Čočka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High Durable Coating (HDC ™) a hydrofobní povrch Aqua-Dura na vnější</w:t>
      </w:r>
      <w:r>
        <w:rPr>
          <w:rFonts w:ascii="Times New Roman" w:hAnsi="Times New Roman"/>
          <w:sz w:val="16"/>
          <w:szCs w:val="16"/>
          <w:lang w:val="de-DE"/>
        </w:rPr>
        <w:t xml:space="preserve">ch </w:t>
      </w:r>
      <w:r>
        <w:rPr>
          <w:rFonts w:ascii="Times New Roman" w:hAnsi="Times New Roman"/>
          <w:sz w:val="16"/>
          <w:szCs w:val="16"/>
        </w:rPr>
        <w:t>čočkách</w:t>
      </w:r>
    </w:p>
    <w:p w14:paraId="2CF6D5F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Hranol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povrch s fázovou korekcí P40</w:t>
      </w:r>
    </w:p>
    <w:p w14:paraId="147AA60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a-DK"/>
        </w:rPr>
        <w:t>Dioptrick</w:t>
      </w:r>
      <w:r>
        <w:rPr>
          <w:rFonts w:ascii="Times New Roman" w:hAnsi="Times New Roman"/>
          <w:sz w:val="16"/>
          <w:szCs w:val="16"/>
        </w:rPr>
        <w:t xml:space="preserve">á kompenzace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  <w:rtl/>
        </w:rPr>
        <w:t xml:space="preserve">± </w:t>
      </w:r>
      <w:r>
        <w:rPr>
          <w:rFonts w:ascii="Times New Roman" w:hAnsi="Times New Roman"/>
          <w:sz w:val="16"/>
          <w:szCs w:val="16"/>
          <w:lang w:val="de-DE"/>
        </w:rPr>
        <w:t>3,5 dpt</w:t>
      </w:r>
    </w:p>
    <w:p w14:paraId="403FC005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Vhodn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 xml:space="preserve">pro nositele brýlí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  <w:lang w:val="it-IT"/>
        </w:rPr>
        <w:t>ano</w:t>
      </w:r>
    </w:p>
    <w:p w14:paraId="68B64E1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Provozní teplota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-20 až 55 </w:t>
      </w:r>
      <w:r>
        <w:rPr>
          <w:rFonts w:ascii="Times New Roman" w:hAnsi="Times New Roman"/>
          <w:sz w:val="16"/>
          <w:szCs w:val="16"/>
          <w:lang w:val="it-IT"/>
        </w:rPr>
        <w:t xml:space="preserve">° </w:t>
      </w:r>
      <w:r>
        <w:rPr>
          <w:rFonts w:ascii="Times New Roman" w:hAnsi="Times New Roman"/>
          <w:sz w:val="16"/>
          <w:szCs w:val="16"/>
        </w:rPr>
        <w:t xml:space="preserve">C </w:t>
      </w:r>
    </w:p>
    <w:p w14:paraId="34DFA79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Teplota skladování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  <w:lang w:val="fr-FR"/>
        </w:rPr>
        <w:t>-40 a</w:t>
      </w:r>
      <w:r>
        <w:rPr>
          <w:rFonts w:ascii="Times New Roman" w:hAnsi="Times New Roman"/>
          <w:sz w:val="16"/>
          <w:szCs w:val="16"/>
        </w:rPr>
        <w:t xml:space="preserve">ž 85 </w:t>
      </w:r>
      <w:r>
        <w:rPr>
          <w:rFonts w:ascii="Times New Roman" w:hAnsi="Times New Roman"/>
          <w:sz w:val="16"/>
          <w:szCs w:val="16"/>
          <w:lang w:val="it-IT"/>
        </w:rPr>
        <w:t xml:space="preserve">° </w:t>
      </w:r>
      <w:r>
        <w:rPr>
          <w:rFonts w:ascii="Times New Roman" w:hAnsi="Times New Roman"/>
          <w:sz w:val="16"/>
          <w:szCs w:val="16"/>
        </w:rPr>
        <w:t xml:space="preserve">C </w:t>
      </w:r>
    </w:p>
    <w:p w14:paraId="032E469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it-IT"/>
        </w:rPr>
        <w:t>Vodot</w:t>
      </w:r>
      <w:r>
        <w:rPr>
          <w:rFonts w:ascii="Times New Roman" w:hAnsi="Times New Roman"/>
          <w:sz w:val="16"/>
          <w:szCs w:val="16"/>
        </w:rPr>
        <w:t xml:space="preserve">ěsnost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do hloubky 1 m / y po dobu 30 min</w:t>
      </w:r>
    </w:p>
    <w:p w14:paraId="2157FCA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Tě</w:t>
      </w:r>
      <w:r>
        <w:rPr>
          <w:rFonts w:ascii="Times New Roman" w:hAnsi="Times New Roman"/>
          <w:sz w:val="16"/>
          <w:szCs w:val="16"/>
          <w:lang w:val="it-IT"/>
        </w:rPr>
        <w:t xml:space="preserve">lo </w:t>
      </w:r>
      <w:r>
        <w:rPr>
          <w:rFonts w:ascii="Times New Roman" w:hAnsi="Times New Roman"/>
          <w:sz w:val="16"/>
          <w:szCs w:val="16"/>
          <w:lang w:val="it-IT"/>
        </w:rPr>
        <w:tab/>
      </w:r>
      <w:r>
        <w:rPr>
          <w:rFonts w:ascii="Times New Roman" w:hAnsi="Times New Roman"/>
          <w:sz w:val="16"/>
          <w:szCs w:val="16"/>
          <w:lang w:val="it-IT"/>
        </w:rPr>
        <w:tab/>
      </w:r>
      <w:r>
        <w:rPr>
          <w:rFonts w:ascii="Times New Roman" w:hAnsi="Times New Roman"/>
          <w:sz w:val="16"/>
          <w:szCs w:val="16"/>
          <w:lang w:val="it-IT"/>
        </w:rPr>
        <w:tab/>
      </w:r>
      <w:r>
        <w:rPr>
          <w:rFonts w:ascii="Times New Roman" w:hAnsi="Times New Roman"/>
          <w:sz w:val="16"/>
          <w:szCs w:val="16"/>
          <w:lang w:val="it-IT"/>
        </w:rPr>
        <w:tab/>
        <w:t>uhl</w:t>
      </w:r>
      <w:r>
        <w:rPr>
          <w:rFonts w:ascii="Times New Roman" w:hAnsi="Times New Roman"/>
          <w:sz w:val="16"/>
          <w:szCs w:val="16"/>
        </w:rPr>
        <w:t>íkem vyztužený plast</w:t>
      </w:r>
    </w:p>
    <w:p w14:paraId="47848A08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Konstrukce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tlakový odlitek hliníku</w:t>
      </w:r>
    </w:p>
    <w:p w14:paraId="42B02CF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pt-PT"/>
        </w:rPr>
        <w:t>Maxim</w:t>
      </w:r>
      <w:r>
        <w:rPr>
          <w:rFonts w:ascii="Times New Roman" w:hAnsi="Times New Roman"/>
          <w:sz w:val="16"/>
          <w:szCs w:val="16"/>
        </w:rPr>
        <w:t xml:space="preserve">ální dosah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přibližně 2200 m / 2400 y</w:t>
      </w:r>
    </w:p>
    <w:p w14:paraId="7BB92A2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Minimální dosah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10 m / YDS</w:t>
      </w:r>
    </w:p>
    <w:p w14:paraId="09935677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7468D88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Přesnost měřen</w:t>
      </w:r>
      <w:r>
        <w:rPr>
          <w:rFonts w:ascii="Times New Roman" w:hAnsi="Times New Roman"/>
          <w:sz w:val="16"/>
          <w:szCs w:val="16"/>
          <w:rtl/>
        </w:rPr>
        <w:t xml:space="preserve">í </w:t>
      </w:r>
      <w:r>
        <w:rPr>
          <w:rFonts w:ascii="Times New Roman" w:hAnsi="Times New Roman"/>
          <w:sz w:val="16"/>
          <w:szCs w:val="16"/>
          <w:rtl/>
        </w:rPr>
        <w:tab/>
      </w:r>
      <w:r>
        <w:rPr>
          <w:rFonts w:ascii="Times New Roman" w:hAnsi="Times New Roman"/>
          <w:sz w:val="16"/>
          <w:szCs w:val="16"/>
          <w:rtl/>
        </w:rPr>
        <w:tab/>
      </w:r>
      <w:r>
        <w:rPr>
          <w:rFonts w:ascii="Times New Roman" w:hAnsi="Times New Roman"/>
          <w:sz w:val="16"/>
          <w:szCs w:val="16"/>
          <w:rtl/>
        </w:rPr>
        <w:tab/>
        <w:t xml:space="preserve">± </w:t>
      </w:r>
      <w:r>
        <w:rPr>
          <w:rFonts w:ascii="Times New Roman" w:hAnsi="Times New Roman"/>
          <w:sz w:val="16"/>
          <w:szCs w:val="16"/>
        </w:rPr>
        <w:t>0,5m 10-200m</w:t>
      </w:r>
    </w:p>
    <w:p w14:paraId="754800A5" w14:textId="77777777" w:rsidR="00050D9E" w:rsidRDefault="000000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/>
        </w:rPr>
        <w:t xml:space="preserve">± </w:t>
      </w:r>
      <w:r>
        <w:rPr>
          <w:rFonts w:ascii="Times New Roman" w:hAnsi="Times New Roman"/>
          <w:sz w:val="16"/>
          <w:szCs w:val="16"/>
          <w:lang w:val="de-DE"/>
        </w:rPr>
        <w:t>1 m    200m -400m</w:t>
      </w:r>
    </w:p>
    <w:p w14:paraId="664DA3F7" w14:textId="77777777" w:rsidR="00050D9E" w:rsidRDefault="000000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/>
        </w:rPr>
        <w:t xml:space="preserve">± </w:t>
      </w:r>
      <w:r>
        <w:rPr>
          <w:rFonts w:ascii="Times New Roman" w:hAnsi="Times New Roman"/>
          <w:sz w:val="16"/>
          <w:szCs w:val="16"/>
          <w:lang w:val="de-DE"/>
        </w:rPr>
        <w:t xml:space="preserve">2 m    400 m </w:t>
      </w:r>
      <w:r>
        <w:rPr>
          <w:rFonts w:ascii="Times New Roman" w:hAnsi="Times New Roman"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  <w:lang w:val="it-IT"/>
        </w:rPr>
        <w:t>800m</w:t>
      </w:r>
    </w:p>
    <w:p w14:paraId="4B981578" w14:textId="77777777" w:rsidR="00050D9E" w:rsidRDefault="000000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/>
        </w:rPr>
        <w:t xml:space="preserve">± </w:t>
      </w:r>
      <w:r>
        <w:rPr>
          <w:rFonts w:ascii="Times New Roman" w:hAnsi="Times New Roman"/>
          <w:sz w:val="16"/>
          <w:szCs w:val="16"/>
        </w:rPr>
        <w:t xml:space="preserve">0,5%  800m-2200m </w:t>
      </w:r>
    </w:p>
    <w:p w14:paraId="247C752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Displej / měřicí jednotka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LED se 4 znaky / metry, centimetry / yardy, palce</w:t>
      </w:r>
    </w:p>
    <w:p w14:paraId="55A7743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it-IT"/>
        </w:rPr>
        <w:t>Nap</w:t>
      </w:r>
      <w:r>
        <w:rPr>
          <w:rFonts w:ascii="Times New Roman" w:hAnsi="Times New Roman"/>
          <w:sz w:val="16"/>
          <w:szCs w:val="16"/>
        </w:rPr>
        <w:t xml:space="preserve">ájení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1 lithiová baterie 3 V / CR2</w:t>
      </w:r>
    </w:p>
    <w:p w14:paraId="142174E3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Životnost baterie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asi 2000 měření při teplotě 20 </w:t>
      </w:r>
      <w:r>
        <w:rPr>
          <w:rFonts w:ascii="Times New Roman" w:hAnsi="Times New Roman"/>
          <w:sz w:val="16"/>
          <w:szCs w:val="16"/>
          <w:lang w:val="it-IT"/>
        </w:rPr>
        <w:t xml:space="preserve">° </w:t>
      </w:r>
      <w:r>
        <w:rPr>
          <w:rFonts w:ascii="Times New Roman" w:hAnsi="Times New Roman"/>
          <w:sz w:val="16"/>
          <w:szCs w:val="16"/>
        </w:rPr>
        <w:t xml:space="preserve">C / 68 </w:t>
      </w:r>
      <w:r>
        <w:rPr>
          <w:rFonts w:ascii="Times New Roman" w:hAnsi="Times New Roman"/>
          <w:sz w:val="16"/>
          <w:szCs w:val="16"/>
          <w:lang w:val="it-IT"/>
        </w:rPr>
        <w:t xml:space="preserve">° </w:t>
      </w:r>
      <w:r>
        <w:rPr>
          <w:rFonts w:ascii="Times New Roman" w:hAnsi="Times New Roman"/>
          <w:sz w:val="16"/>
          <w:szCs w:val="16"/>
        </w:rPr>
        <w:t>F</w:t>
      </w:r>
    </w:p>
    <w:p w14:paraId="628DF05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s-ES_tradnl"/>
        </w:rPr>
        <w:t xml:space="preserve">Laser </w:t>
      </w:r>
      <w:r>
        <w:rPr>
          <w:rFonts w:ascii="Times New Roman" w:hAnsi="Times New Roman"/>
          <w:sz w:val="16"/>
          <w:szCs w:val="16"/>
          <w:lang w:val="es-ES_tradnl"/>
        </w:rPr>
        <w:tab/>
      </w:r>
      <w:r>
        <w:rPr>
          <w:rFonts w:ascii="Times New Roman" w:hAnsi="Times New Roman"/>
          <w:sz w:val="16"/>
          <w:szCs w:val="16"/>
          <w:lang w:val="es-ES_tradnl"/>
        </w:rPr>
        <w:tab/>
      </w:r>
      <w:r>
        <w:rPr>
          <w:rFonts w:ascii="Times New Roman" w:hAnsi="Times New Roman"/>
          <w:sz w:val="16"/>
          <w:szCs w:val="16"/>
          <w:lang w:val="es-ES_tradnl"/>
        </w:rPr>
        <w:tab/>
      </w:r>
      <w:r>
        <w:rPr>
          <w:rFonts w:ascii="Times New Roman" w:hAnsi="Times New Roman"/>
          <w:sz w:val="16"/>
          <w:szCs w:val="16"/>
          <w:lang w:val="es-ES_tradnl"/>
        </w:rPr>
        <w:tab/>
        <w:t>oku ne</w:t>
      </w:r>
      <w:r>
        <w:rPr>
          <w:rFonts w:ascii="Times New Roman" w:hAnsi="Times New Roman"/>
          <w:sz w:val="16"/>
          <w:szCs w:val="16"/>
        </w:rPr>
        <w:t>škodný, neviditelný paprsek, třída EN / FDA: 1</w:t>
      </w:r>
    </w:p>
    <w:p w14:paraId="7A495B0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Rozbíhavost laserových svazků </w:t>
      </w:r>
      <w:r>
        <w:rPr>
          <w:rFonts w:ascii="Times New Roman" w:hAnsi="Times New Roman"/>
          <w:sz w:val="16"/>
          <w:szCs w:val="16"/>
        </w:rPr>
        <w:tab/>
        <w:t>přibližně   0,5 x 1,2 mrad</w:t>
      </w:r>
    </w:p>
    <w:p w14:paraId="6B36AC5B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pt-PT"/>
        </w:rPr>
        <w:t>Maxim</w:t>
      </w:r>
      <w:r>
        <w:rPr>
          <w:rFonts w:ascii="Times New Roman" w:hAnsi="Times New Roman"/>
          <w:sz w:val="16"/>
          <w:szCs w:val="16"/>
        </w:rPr>
        <w:t>ální trvání měření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přibližně 0,9 s</w:t>
      </w:r>
    </w:p>
    <w:p w14:paraId="2B7F068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Rozměry (D x V x H)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75 x 34 x 113 mm</w:t>
      </w:r>
    </w:p>
    <w:p w14:paraId="432A89C4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Hmotnost včetně baterie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přibližně 185g</w:t>
      </w:r>
    </w:p>
    <w:p w14:paraId="51F3EF6E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3536E4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28779D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V souladu s normativními ustanoveními Voluntary Control Council for Interference from Information Technology Equipment (VCCI) je toto zařízení zařazeno jako výrobek Třídy B. Pokud se toto zařízení </w:t>
      </w:r>
      <w:r>
        <w:rPr>
          <w:rFonts w:ascii="Times New Roman" w:hAnsi="Times New Roman"/>
          <w:sz w:val="16"/>
          <w:szCs w:val="16"/>
          <w:lang w:val="fr-FR"/>
        </w:rPr>
        <w:t>pou</w:t>
      </w:r>
      <w:r>
        <w:rPr>
          <w:rFonts w:ascii="Times New Roman" w:hAnsi="Times New Roman"/>
          <w:sz w:val="16"/>
          <w:szCs w:val="16"/>
        </w:rPr>
        <w:t>žívá v blízkosti radiopřijímače nebo televizního přijímače v domácnosti, můž</w:t>
      </w:r>
      <w:r>
        <w:rPr>
          <w:rFonts w:ascii="Times New Roman" w:hAnsi="Times New Roman"/>
          <w:sz w:val="16"/>
          <w:szCs w:val="16"/>
          <w:lang w:val="de-DE"/>
        </w:rPr>
        <w:t>e doch</w:t>
      </w:r>
      <w:r>
        <w:rPr>
          <w:rFonts w:ascii="Times New Roman" w:hAnsi="Times New Roman"/>
          <w:sz w:val="16"/>
          <w:szCs w:val="16"/>
        </w:rPr>
        <w:t>ázet k rá</w:t>
      </w:r>
      <w:r>
        <w:rPr>
          <w:rFonts w:ascii="Times New Roman" w:hAnsi="Times New Roman"/>
          <w:sz w:val="16"/>
          <w:szCs w:val="16"/>
          <w:lang w:val="it-IT"/>
        </w:rPr>
        <w:t>diov</w:t>
      </w:r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interferenci. Toto zařízení nainstalujte a používejte v souladu s ustanoveními uvedenými v příručce k použití.</w:t>
      </w:r>
    </w:p>
    <w:p w14:paraId="7259B246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61915B9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Tabulka 1: </w:t>
      </w:r>
      <w:r>
        <w:rPr>
          <w:rFonts w:ascii="Times New Roman" w:hAnsi="Times New Roman"/>
          <w:sz w:val="16"/>
          <w:szCs w:val="16"/>
        </w:rPr>
        <w:tab/>
        <w:t>nulovací rozsah 100 m</w:t>
      </w:r>
    </w:p>
    <w:p w14:paraId="3B63426F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Balistická korekce</w:t>
      </w:r>
    </w:p>
    <w:p w14:paraId="69F86946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79EB912C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>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>EU</w:t>
      </w:r>
    </w:p>
    <w:p w14:paraId="5D2D30A8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1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2 </w:t>
      </w:r>
      <w:r>
        <w:rPr>
          <w:rFonts w:ascii="Times New Roman" w:hAnsi="Times New Roman"/>
          <w:sz w:val="16"/>
          <w:szCs w:val="16"/>
          <w:lang w:val="ru-RU"/>
        </w:rPr>
        <w:tab/>
        <w:t>3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4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5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6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7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8 </w:t>
      </w:r>
      <w:r>
        <w:rPr>
          <w:rFonts w:ascii="Times New Roman" w:hAnsi="Times New Roman"/>
          <w:sz w:val="16"/>
          <w:szCs w:val="16"/>
          <w:lang w:val="ru-RU"/>
        </w:rPr>
        <w:tab/>
        <w:t>9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10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11 </w:t>
      </w:r>
      <w:r>
        <w:rPr>
          <w:rFonts w:ascii="Times New Roman" w:hAnsi="Times New Roman"/>
          <w:sz w:val="16"/>
          <w:szCs w:val="16"/>
          <w:lang w:val="ru-RU"/>
        </w:rPr>
        <w:tab/>
        <w:t>12</w:t>
      </w:r>
    </w:p>
    <w:p w14:paraId="29B0779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Dostřel</w:t>
      </w:r>
    </w:p>
    <w:p w14:paraId="71E9D963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45A7DF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245E810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Tabulka 2: </w:t>
      </w:r>
      <w:r>
        <w:rPr>
          <w:rFonts w:ascii="Times New Roman" w:hAnsi="Times New Roman"/>
          <w:sz w:val="16"/>
          <w:szCs w:val="16"/>
        </w:rPr>
        <w:tab/>
        <w:t>nulovací rozsah 200 m</w:t>
      </w:r>
    </w:p>
    <w:p w14:paraId="1EE45D52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Balistická korekce</w:t>
      </w:r>
    </w:p>
    <w:p w14:paraId="39DCCC69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9AA5C5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>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>EU</w:t>
      </w:r>
    </w:p>
    <w:p w14:paraId="55D6574C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1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2 </w:t>
      </w:r>
      <w:r>
        <w:rPr>
          <w:rFonts w:ascii="Times New Roman" w:hAnsi="Times New Roman"/>
          <w:sz w:val="16"/>
          <w:szCs w:val="16"/>
          <w:lang w:val="ru-RU"/>
        </w:rPr>
        <w:tab/>
        <w:t>3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4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5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6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7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8 </w:t>
      </w:r>
      <w:r>
        <w:rPr>
          <w:rFonts w:ascii="Times New Roman" w:hAnsi="Times New Roman"/>
          <w:sz w:val="16"/>
          <w:szCs w:val="16"/>
          <w:lang w:val="ru-RU"/>
        </w:rPr>
        <w:tab/>
        <w:t>9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10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11 </w:t>
      </w:r>
      <w:r>
        <w:rPr>
          <w:rFonts w:ascii="Times New Roman" w:hAnsi="Times New Roman"/>
          <w:sz w:val="16"/>
          <w:szCs w:val="16"/>
          <w:lang w:val="ru-RU"/>
        </w:rPr>
        <w:tab/>
        <w:t>12</w:t>
      </w:r>
    </w:p>
    <w:p w14:paraId="1ADFEB8F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Dostřel</w:t>
      </w:r>
    </w:p>
    <w:p w14:paraId="1B5C8479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752E049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73318D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Tabulka 3: </w:t>
      </w:r>
      <w:r>
        <w:rPr>
          <w:rFonts w:ascii="Times New Roman" w:hAnsi="Times New Roman"/>
          <w:sz w:val="16"/>
          <w:szCs w:val="16"/>
        </w:rPr>
        <w:tab/>
        <w:t>nulovací rozsah GEE</w:t>
      </w:r>
    </w:p>
    <w:p w14:paraId="4B40D0AE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Balistická korekce</w:t>
      </w:r>
    </w:p>
    <w:p w14:paraId="1092709D" w14:textId="77777777" w:rsidR="00050D9E" w:rsidRDefault="00050D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F702DC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>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</w:t>
      </w:r>
      <w:r>
        <w:rPr>
          <w:rFonts w:ascii="Times New Roman" w:hAnsi="Times New Roman"/>
          <w:sz w:val="16"/>
          <w:szCs w:val="16"/>
        </w:rPr>
        <w:tab/>
        <w:t xml:space="preserve"> 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 xml:space="preserve">EU </w:t>
      </w:r>
      <w:r>
        <w:rPr>
          <w:rFonts w:ascii="Times New Roman" w:hAnsi="Times New Roman"/>
          <w:sz w:val="16"/>
          <w:szCs w:val="16"/>
        </w:rPr>
        <w:tab/>
        <w:t>EU</w:t>
      </w:r>
    </w:p>
    <w:p w14:paraId="0B35AB3C" w14:textId="77777777" w:rsidR="00050D9E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1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2 </w:t>
      </w:r>
      <w:r>
        <w:rPr>
          <w:rFonts w:ascii="Times New Roman" w:hAnsi="Times New Roman"/>
          <w:sz w:val="16"/>
          <w:szCs w:val="16"/>
          <w:lang w:val="ru-RU"/>
        </w:rPr>
        <w:tab/>
        <w:t>3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4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5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6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7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8 </w:t>
      </w:r>
      <w:r>
        <w:rPr>
          <w:rFonts w:ascii="Times New Roman" w:hAnsi="Times New Roman"/>
          <w:sz w:val="16"/>
          <w:szCs w:val="16"/>
          <w:lang w:val="ru-RU"/>
        </w:rPr>
        <w:tab/>
        <w:t>9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10 </w:t>
      </w:r>
      <w:r>
        <w:rPr>
          <w:rFonts w:ascii="Times New Roman" w:hAnsi="Times New Roman"/>
          <w:sz w:val="16"/>
          <w:szCs w:val="16"/>
          <w:lang w:val="ru-RU"/>
        </w:rPr>
        <w:tab/>
        <w:t xml:space="preserve">11 </w:t>
      </w:r>
      <w:r>
        <w:rPr>
          <w:rFonts w:ascii="Times New Roman" w:hAnsi="Times New Roman"/>
          <w:sz w:val="16"/>
          <w:szCs w:val="16"/>
          <w:lang w:val="ru-RU"/>
        </w:rPr>
        <w:tab/>
        <w:t>12</w:t>
      </w:r>
    </w:p>
    <w:p w14:paraId="24F6D332" w14:textId="77777777" w:rsidR="00050D9E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Dostřel</w:t>
      </w:r>
    </w:p>
    <w:p w14:paraId="2C10FA0F" w14:textId="77777777" w:rsidR="00050D9E" w:rsidRDefault="00050D9E">
      <w:pPr>
        <w:pStyle w:val="Pa1"/>
        <w:rPr>
          <w:sz w:val="16"/>
          <w:szCs w:val="16"/>
        </w:rPr>
      </w:pPr>
    </w:p>
    <w:p w14:paraId="2255E393" w14:textId="77777777" w:rsidR="00050D9E" w:rsidRDefault="00050D9E">
      <w:pPr>
        <w:pStyle w:val="Pa1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40834E0" w14:textId="77777777" w:rsidR="00050D9E" w:rsidRDefault="00050D9E">
      <w:pPr>
        <w:pStyle w:val="Pa1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9E1513C" w14:textId="77777777" w:rsidR="00050D9E" w:rsidRDefault="00050D9E">
      <w:pPr>
        <w:pStyle w:val="Pa1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050D9E">
      <w:headerReference w:type="default" r:id="rId6"/>
      <w:footerReference w:type="default" r:id="rId7"/>
      <w:pgSz w:w="11900" w:h="16840"/>
      <w:pgMar w:top="720" w:right="720" w:bottom="425" w:left="720" w:header="425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911D" w14:textId="77777777" w:rsidR="00A56BE5" w:rsidRDefault="00A56BE5">
      <w:pPr>
        <w:spacing w:after="0" w:line="240" w:lineRule="auto"/>
      </w:pPr>
      <w:r>
        <w:separator/>
      </w:r>
    </w:p>
  </w:endnote>
  <w:endnote w:type="continuationSeparator" w:id="0">
    <w:p w14:paraId="6120739C" w14:textId="77777777" w:rsidR="00A56BE5" w:rsidRDefault="00A5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6FD7" w14:textId="77777777" w:rsidR="00050D9E" w:rsidRDefault="00050D9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EA55" w14:textId="77777777" w:rsidR="00A56BE5" w:rsidRDefault="00A56BE5">
      <w:pPr>
        <w:spacing w:after="0" w:line="240" w:lineRule="auto"/>
      </w:pPr>
      <w:r>
        <w:separator/>
      </w:r>
    </w:p>
  </w:footnote>
  <w:footnote w:type="continuationSeparator" w:id="0">
    <w:p w14:paraId="74FD0942" w14:textId="77777777" w:rsidR="00A56BE5" w:rsidRDefault="00A5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F9A6" w14:textId="77777777" w:rsidR="00050D9E" w:rsidRDefault="00000000">
    <w:pPr>
      <w:pStyle w:val="Header"/>
      <w:spacing w:line="480" w:lineRule="auto"/>
      <w:ind w:left="3540"/>
      <w:jc w:val="right"/>
      <w:rPr>
        <w:caps/>
        <w:sz w:val="16"/>
        <w:szCs w:val="16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FD6DA9" wp14:editId="4564EA33">
          <wp:simplePos x="0" y="0"/>
          <wp:positionH relativeFrom="page">
            <wp:posOffset>419100</wp:posOffset>
          </wp:positionH>
          <wp:positionV relativeFrom="page">
            <wp:posOffset>256540</wp:posOffset>
          </wp:positionV>
          <wp:extent cx="2076450" cy="371475"/>
          <wp:effectExtent l="0" t="0" r="0" b="0"/>
          <wp:wrapNone/>
          <wp:docPr id="1073741825" name="officeArt object" descr="MINOX_vi_neg_Logo_4c_black_cleim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INOX_vi_neg_Logo_4c_black_cleim.eps" descr="MINOX_vi_neg_Logo_4c_black_cleim.ep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371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B797F78" wp14:editId="0F1BE960">
              <wp:simplePos x="0" y="0"/>
              <wp:positionH relativeFrom="page">
                <wp:posOffset>414655</wp:posOffset>
              </wp:positionH>
              <wp:positionV relativeFrom="page">
                <wp:posOffset>375602</wp:posOffset>
              </wp:positionV>
              <wp:extent cx="6710044" cy="637"/>
              <wp:effectExtent l="0" t="0" r="0" b="0"/>
              <wp:wrapNone/>
              <wp:docPr id="1073741826" name="officeArt object" descr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0044" cy="637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FF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32.7pt;margin-top:29.6pt;width:528.3pt;height:0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0000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caps/>
        <w:sz w:val="16"/>
        <w:szCs w:val="16"/>
      </w:rPr>
      <w:t xml:space="preserve"> </w:t>
    </w:r>
  </w:p>
  <w:p w14:paraId="023C3E49" w14:textId="77777777" w:rsidR="00050D9E" w:rsidRDefault="00050D9E">
    <w:pPr>
      <w:pStyle w:val="Header"/>
      <w:ind w:firstLine="42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9E"/>
    <w:rsid w:val="00050D9E"/>
    <w:rsid w:val="00197D21"/>
    <w:rsid w:val="00A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6B01"/>
  <w15:docId w15:val="{AE0C42EC-06D1-47B2-BE68-21F063D6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1">
    <w:name w:val="Pa1"/>
    <w:next w:val="Normal"/>
    <w:pPr>
      <w:spacing w:line="161" w:lineRule="atLeast"/>
    </w:pPr>
    <w:rPr>
      <w:rFonts w:ascii="Arial" w:hAnsi="Arial" w:cs="Arial Unicode MS"/>
      <w:color w:val="000000"/>
      <w:u w:color="000000"/>
    </w:rPr>
  </w:style>
  <w:style w:type="paragraph" w:customStyle="1" w:styleId="Pa3">
    <w:name w:val="Pa3"/>
    <w:next w:val="Normal"/>
    <w:pPr>
      <w:spacing w:line="141" w:lineRule="atLeast"/>
    </w:pPr>
    <w:rPr>
      <w:rFonts w:ascii="Arial" w:hAnsi="Arial" w:cs="Arial Unicode MS"/>
      <w:color w:val="000000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Prouza, Michael</cp:lastModifiedBy>
  <cp:revision>2</cp:revision>
  <dcterms:created xsi:type="dcterms:W3CDTF">2022-11-22T14:39:00Z</dcterms:created>
  <dcterms:modified xsi:type="dcterms:W3CDTF">2022-11-22T14:39:00Z</dcterms:modified>
</cp:coreProperties>
</file>